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01" w:rsidRDefault="00097701" w:rsidP="00097701">
      <w:pPr>
        <w:pStyle w:val="Normal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Math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Planner for 5-Year Secondary Urban Education Students</w:t>
      </w:r>
    </w:p>
    <w:p w:rsidR="00097701" w:rsidRDefault="00097701" w:rsidP="00097701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The College of New Jersey</w:t>
      </w:r>
    </w:p>
    <w:p w:rsidR="00097701" w:rsidRDefault="00097701" w:rsidP="00097701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School of Education ~ Dept. of Educational Administration and</w:t>
      </w:r>
      <w:r w:rsidR="005838F6">
        <w:rPr>
          <w:rFonts w:ascii="Times New Roman" w:eastAsia="Times New Roman" w:hAnsi="Times New Roman" w:cs="Times New Roman"/>
          <w:i/>
          <w:sz w:val="20"/>
          <w:szCs w:val="20"/>
        </w:rPr>
        <w:t xml:space="preserve"> Secondary Education - Fall 2019</w:t>
      </w:r>
    </w:p>
    <w:p w:rsidR="00097701" w:rsidRDefault="00097701" w:rsidP="00097701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5-Year Course Sequence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(for Math Majors only)</w:t>
      </w:r>
    </w:p>
    <w:p w:rsidR="00097701" w:rsidRDefault="00097701" w:rsidP="00097701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Urban Secondary Education</w:t>
      </w:r>
    </w:p>
    <w:p w:rsidR="00097701" w:rsidRDefault="00097701" w:rsidP="00097701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(boxes in yellow represent courses in the Urban Education program)</w:t>
      </w:r>
    </w:p>
    <w:p w:rsidR="00097701" w:rsidRDefault="00097701" w:rsidP="00097701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70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2505"/>
        <w:gridCol w:w="105"/>
        <w:gridCol w:w="3165"/>
        <w:gridCol w:w="1800"/>
      </w:tblGrid>
      <w:tr w:rsidR="00097701" w:rsidTr="000660CF">
        <w:tc>
          <w:tcPr>
            <w:tcW w:w="5400" w:type="dxa"/>
            <w:gridSpan w:val="2"/>
            <w:shd w:val="clear" w:color="auto" w:fill="FDE9D9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Fall</w:t>
            </w:r>
          </w:p>
        </w:tc>
        <w:tc>
          <w:tcPr>
            <w:tcW w:w="5070" w:type="dxa"/>
            <w:gridSpan w:val="3"/>
            <w:shd w:val="clear" w:color="auto" w:fill="FDE9D9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Spring</w:t>
            </w:r>
          </w:p>
        </w:tc>
      </w:tr>
      <w:tr w:rsidR="00097701" w:rsidTr="000660CF">
        <w:tc>
          <w:tcPr>
            <w:tcW w:w="10470" w:type="dxa"/>
            <w:gridSpan w:val="5"/>
            <w:shd w:val="clear" w:color="auto" w:fill="FDE9D9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Year 1</w:t>
            </w:r>
          </w:p>
        </w:tc>
      </w:tr>
      <w:tr w:rsidR="00097701" w:rsidTr="000660CF">
        <w:tc>
          <w:tcPr>
            <w:tcW w:w="289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2610" w:type="dxa"/>
            <w:gridSpan w:val="2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  <w:tc>
          <w:tcPr>
            <w:tcW w:w="316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180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</w:tr>
      <w:tr w:rsidR="00097701" w:rsidTr="000660CF">
        <w:trPr>
          <w:trHeight w:val="360"/>
        </w:trPr>
        <w:tc>
          <w:tcPr>
            <w:tcW w:w="2895" w:type="dxa"/>
            <w:vMerge w:val="restart"/>
            <w:shd w:val="clear" w:color="auto" w:fill="FFFFFF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FSP 101 First Year Seminar</w:t>
            </w:r>
          </w:p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 099 Math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Orientation</w:t>
            </w:r>
          </w:p>
        </w:tc>
        <w:tc>
          <w:tcPr>
            <w:tcW w:w="2610" w:type="dxa"/>
            <w:gridSpan w:val="2"/>
            <w:vMerge w:val="restart"/>
            <w:shd w:val="clear" w:color="auto" w:fill="FFFFFF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FYS </w:t>
            </w:r>
          </w:p>
        </w:tc>
        <w:tc>
          <w:tcPr>
            <w:tcW w:w="3165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SED 099 College Seminar</w:t>
            </w:r>
          </w:p>
        </w:tc>
        <w:tc>
          <w:tcPr>
            <w:tcW w:w="1800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Secondary Education </w:t>
            </w:r>
          </w:p>
        </w:tc>
      </w:tr>
      <w:tr w:rsidR="00097701" w:rsidTr="000660CF">
        <w:trPr>
          <w:trHeight w:val="360"/>
        </w:trPr>
        <w:tc>
          <w:tcPr>
            <w:tcW w:w="2895" w:type="dxa"/>
            <w:vMerge/>
            <w:shd w:val="clear" w:color="auto" w:fill="FFFFFF"/>
          </w:tcPr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EFN 299 Introduction to Urban Education/Schools, Community &amp; Culture (field placement)</w:t>
            </w:r>
          </w:p>
        </w:tc>
        <w:tc>
          <w:tcPr>
            <w:tcW w:w="1800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Urban Education</w:t>
            </w:r>
          </w:p>
        </w:tc>
      </w:tr>
      <w:tr w:rsidR="00097701" w:rsidTr="000660CF">
        <w:tc>
          <w:tcPr>
            <w:tcW w:w="289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127</w:t>
            </w:r>
          </w:p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Calculus A</w:t>
            </w:r>
          </w:p>
        </w:tc>
        <w:tc>
          <w:tcPr>
            <w:tcW w:w="2610" w:type="dxa"/>
            <w:gridSpan w:val="2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Liberal Learning/Content Major Requirements</w:t>
            </w:r>
          </w:p>
        </w:tc>
        <w:tc>
          <w:tcPr>
            <w:tcW w:w="316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128</w:t>
            </w:r>
          </w:p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Calculus B</w:t>
            </w:r>
          </w:p>
        </w:tc>
        <w:tc>
          <w:tcPr>
            <w:tcW w:w="180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Liberal Learning/Content Major Requirements</w:t>
            </w:r>
          </w:p>
        </w:tc>
      </w:tr>
      <w:tr w:rsidR="00097701" w:rsidTr="000660CF">
        <w:tc>
          <w:tcPr>
            <w:tcW w:w="289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CSC 220</w:t>
            </w:r>
          </w:p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Computer Science </w:t>
            </w:r>
          </w:p>
        </w:tc>
        <w:tc>
          <w:tcPr>
            <w:tcW w:w="2610" w:type="dxa"/>
            <w:gridSpan w:val="2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Requirements</w:t>
            </w:r>
          </w:p>
        </w:tc>
        <w:tc>
          <w:tcPr>
            <w:tcW w:w="316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200</w:t>
            </w:r>
          </w:p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Proof Writing through Discrete Mathematics</w:t>
            </w:r>
          </w:p>
        </w:tc>
        <w:tc>
          <w:tcPr>
            <w:tcW w:w="180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Requirements</w:t>
            </w:r>
          </w:p>
        </w:tc>
      </w:tr>
      <w:tr w:rsidR="00097701" w:rsidTr="000660CF">
        <w:trPr>
          <w:trHeight w:val="560"/>
        </w:trPr>
        <w:tc>
          <w:tcPr>
            <w:tcW w:w="289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SPA 101</w:t>
            </w:r>
          </w:p>
        </w:tc>
        <w:tc>
          <w:tcPr>
            <w:tcW w:w="2610" w:type="dxa"/>
            <w:gridSpan w:val="2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Urban Education/Language Requirement </w:t>
            </w:r>
          </w:p>
        </w:tc>
        <w:tc>
          <w:tcPr>
            <w:tcW w:w="316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WRI 102 or SPA 102</w:t>
            </w:r>
          </w:p>
        </w:tc>
        <w:tc>
          <w:tcPr>
            <w:tcW w:w="180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Urban Education/</w:t>
            </w:r>
          </w:p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Language Requirement</w:t>
            </w:r>
          </w:p>
        </w:tc>
      </w:tr>
    </w:tbl>
    <w:p w:rsidR="00097701" w:rsidRDefault="00097701" w:rsidP="00097701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30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2610"/>
        <w:gridCol w:w="3195"/>
        <w:gridCol w:w="1815"/>
      </w:tblGrid>
      <w:tr w:rsidR="00097701" w:rsidTr="000660CF">
        <w:tc>
          <w:tcPr>
            <w:tcW w:w="5520" w:type="dxa"/>
            <w:gridSpan w:val="2"/>
            <w:shd w:val="clear" w:color="auto" w:fill="DAEEF3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Fall</w:t>
            </w:r>
          </w:p>
        </w:tc>
        <w:tc>
          <w:tcPr>
            <w:tcW w:w="5010" w:type="dxa"/>
            <w:gridSpan w:val="2"/>
            <w:shd w:val="clear" w:color="auto" w:fill="DAEEF3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Spring</w:t>
            </w:r>
          </w:p>
        </w:tc>
      </w:tr>
      <w:tr w:rsidR="00097701" w:rsidTr="000660CF">
        <w:tc>
          <w:tcPr>
            <w:tcW w:w="10530" w:type="dxa"/>
            <w:gridSpan w:val="4"/>
            <w:shd w:val="clear" w:color="auto" w:fill="DAEEF3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Year 2</w:t>
            </w:r>
          </w:p>
        </w:tc>
      </w:tr>
      <w:tr w:rsidR="00097701" w:rsidTr="000660CF">
        <w:tc>
          <w:tcPr>
            <w:tcW w:w="291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261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  <w:tc>
          <w:tcPr>
            <w:tcW w:w="319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181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</w:tr>
      <w:tr w:rsidR="00097701" w:rsidTr="000660CF">
        <w:tc>
          <w:tcPr>
            <w:tcW w:w="291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229 Multivariable Calculus</w:t>
            </w:r>
          </w:p>
        </w:tc>
        <w:tc>
          <w:tcPr>
            <w:tcW w:w="261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  <w:tc>
          <w:tcPr>
            <w:tcW w:w="319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205 Linear algebra</w:t>
            </w:r>
          </w:p>
        </w:tc>
        <w:tc>
          <w:tcPr>
            <w:tcW w:w="181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</w:tr>
      <w:tr w:rsidR="00097701" w:rsidTr="000660CF">
        <w:tc>
          <w:tcPr>
            <w:tcW w:w="291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STA 216 Statistical Inference &amp; Probability (Fall only)</w:t>
            </w:r>
          </w:p>
        </w:tc>
        <w:tc>
          <w:tcPr>
            <w:tcW w:w="261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Requirements</w:t>
            </w:r>
          </w:p>
        </w:tc>
        <w:tc>
          <w:tcPr>
            <w:tcW w:w="3195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SED 224 Adolescent Development (field placement)</w:t>
            </w:r>
          </w:p>
        </w:tc>
        <w:tc>
          <w:tcPr>
            <w:tcW w:w="1815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Secondary Education </w:t>
            </w:r>
          </w:p>
        </w:tc>
      </w:tr>
      <w:tr w:rsidR="00097701" w:rsidTr="000660CF">
        <w:tc>
          <w:tcPr>
            <w:tcW w:w="291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SPA 102 or SPA 103</w:t>
            </w:r>
          </w:p>
        </w:tc>
        <w:tc>
          <w:tcPr>
            <w:tcW w:w="261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Urban Education/Language Requirement</w:t>
            </w:r>
          </w:p>
        </w:tc>
        <w:tc>
          <w:tcPr>
            <w:tcW w:w="319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SPA 103 </w:t>
            </w:r>
          </w:p>
        </w:tc>
        <w:tc>
          <w:tcPr>
            <w:tcW w:w="181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Liberal Learning/Content Major Course</w:t>
            </w:r>
          </w:p>
        </w:tc>
      </w:tr>
      <w:tr w:rsidR="00097701" w:rsidTr="000660CF">
        <w:tc>
          <w:tcPr>
            <w:tcW w:w="2910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SPE 103:  Social and Legal Foundations of Special Education </w:t>
            </w:r>
          </w:p>
        </w:tc>
        <w:tc>
          <w:tcPr>
            <w:tcW w:w="2610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Secondary Education </w:t>
            </w:r>
          </w:p>
        </w:tc>
        <w:tc>
          <w:tcPr>
            <w:tcW w:w="319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301 Number Theory</w:t>
            </w:r>
          </w:p>
        </w:tc>
        <w:tc>
          <w:tcPr>
            <w:tcW w:w="181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Requirements</w:t>
            </w:r>
          </w:p>
        </w:tc>
      </w:tr>
      <w:tr w:rsidR="00097701" w:rsidTr="000660CF">
        <w:tc>
          <w:tcPr>
            <w:tcW w:w="2910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BIO 201, CHE 201, or PHY 201</w:t>
            </w:r>
          </w:p>
        </w:tc>
        <w:tc>
          <w:tcPr>
            <w:tcW w:w="181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Liberal Learning</w:t>
            </w:r>
          </w:p>
        </w:tc>
      </w:tr>
      <w:tr w:rsidR="00097701" w:rsidTr="000660CF">
        <w:trPr>
          <w:trHeight w:val="200"/>
        </w:trPr>
        <w:tc>
          <w:tcPr>
            <w:tcW w:w="10530" w:type="dxa"/>
            <w:gridSpan w:val="4"/>
            <w:shd w:val="clear" w:color="auto" w:fill="FFFFFF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701" w:rsidTr="000660CF">
        <w:tc>
          <w:tcPr>
            <w:tcW w:w="5520" w:type="dxa"/>
            <w:gridSpan w:val="2"/>
            <w:shd w:val="clear" w:color="auto" w:fill="DBE5F1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Fall</w:t>
            </w:r>
          </w:p>
        </w:tc>
        <w:tc>
          <w:tcPr>
            <w:tcW w:w="5010" w:type="dxa"/>
            <w:gridSpan w:val="2"/>
            <w:shd w:val="clear" w:color="auto" w:fill="DBE5F1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Spring</w:t>
            </w:r>
          </w:p>
        </w:tc>
      </w:tr>
      <w:tr w:rsidR="00097701" w:rsidTr="000660CF">
        <w:tc>
          <w:tcPr>
            <w:tcW w:w="10530" w:type="dxa"/>
            <w:gridSpan w:val="4"/>
            <w:shd w:val="clear" w:color="auto" w:fill="DBE5F1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Year 3  </w:t>
            </w:r>
          </w:p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(Students will have to overload one semester if they don’t come in with credits)</w:t>
            </w:r>
          </w:p>
        </w:tc>
      </w:tr>
      <w:tr w:rsidR="00097701" w:rsidTr="000660CF">
        <w:tc>
          <w:tcPr>
            <w:tcW w:w="2910" w:type="dxa"/>
            <w:tcBorders>
              <w:bottom w:val="single" w:sz="4" w:space="0" w:color="000000"/>
            </w:tcBorders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  <w:tc>
          <w:tcPr>
            <w:tcW w:w="319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181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</w:tr>
      <w:tr w:rsidR="00097701" w:rsidTr="000660CF">
        <w:tc>
          <w:tcPr>
            <w:tcW w:w="2910" w:type="dxa"/>
            <w:vMerge w:val="restart"/>
            <w:shd w:val="clear" w:color="auto" w:fill="FFFFFF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MTT 380 Methods of Teaching Mathematics I (fall only)</w:t>
            </w:r>
          </w:p>
        </w:tc>
        <w:tc>
          <w:tcPr>
            <w:tcW w:w="2610" w:type="dxa"/>
            <w:vMerge w:val="restart"/>
            <w:shd w:val="clear" w:color="auto" w:fill="FFFFFF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  <w:tc>
          <w:tcPr>
            <w:tcW w:w="3195" w:type="dxa"/>
            <w:tcBorders>
              <w:bottom w:val="single" w:sz="4" w:space="0" w:color="000000"/>
            </w:tcBorders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310 Real Analysis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</w:tr>
      <w:tr w:rsidR="00097701" w:rsidTr="000660CF">
        <w:tc>
          <w:tcPr>
            <w:tcW w:w="2910" w:type="dxa"/>
            <w:vMerge/>
            <w:shd w:val="clear" w:color="auto" w:fill="FFFFFF"/>
          </w:tcPr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FFFFFF"/>
          </w:tcPr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bottom w:val="single" w:sz="4" w:space="0" w:color="000000"/>
            </w:tcBorders>
            <w:shd w:val="clear" w:color="auto" w:fill="FFFFFF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255 Perspectives on the Development of Mathematics (spring only)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  <w:shd w:val="clear" w:color="auto" w:fill="FFFFFF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</w:tr>
      <w:tr w:rsidR="00097701" w:rsidTr="000660CF">
        <w:tc>
          <w:tcPr>
            <w:tcW w:w="291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351 Geometry</w:t>
            </w:r>
          </w:p>
        </w:tc>
        <w:tc>
          <w:tcPr>
            <w:tcW w:w="261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Liberal Learning/Content Major Course</w:t>
            </w:r>
          </w:p>
        </w:tc>
        <w:tc>
          <w:tcPr>
            <w:tcW w:w="3195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398 Historical and Political Context of Schools or SCHP course</w:t>
            </w:r>
          </w:p>
        </w:tc>
        <w:tc>
          <w:tcPr>
            <w:tcW w:w="1815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Urban Education</w:t>
            </w:r>
          </w:p>
        </w:tc>
      </w:tr>
      <w:tr w:rsidR="00097701" w:rsidTr="000660CF">
        <w:tc>
          <w:tcPr>
            <w:tcW w:w="2910" w:type="dxa"/>
            <w:tcBorders>
              <w:bottom w:val="single" w:sz="4" w:space="0" w:color="000000"/>
            </w:tcBorders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L, V, PA course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  <w:tc>
          <w:tcPr>
            <w:tcW w:w="319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305 Abstract Algebra</w:t>
            </w:r>
          </w:p>
        </w:tc>
        <w:tc>
          <w:tcPr>
            <w:tcW w:w="181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Liberal Learning/Content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Major Course</w:t>
            </w:r>
          </w:p>
        </w:tc>
      </w:tr>
      <w:tr w:rsidR="00097701" w:rsidTr="000660CF">
        <w:tc>
          <w:tcPr>
            <w:tcW w:w="2910" w:type="dxa"/>
            <w:tcBorders>
              <w:bottom w:val="single" w:sz="4" w:space="0" w:color="000000"/>
            </w:tcBorders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ELE 302/Intro to Teacher Research 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Professional Education</w:t>
            </w:r>
          </w:p>
        </w:tc>
        <w:tc>
          <w:tcPr>
            <w:tcW w:w="319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701" w:rsidTr="000660CF">
        <w:tc>
          <w:tcPr>
            <w:tcW w:w="2910" w:type="dxa"/>
            <w:tcBorders>
              <w:bottom w:val="single" w:sz="4" w:space="0" w:color="000000"/>
            </w:tcBorders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EFN 311 Working within Urban Communities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701" w:rsidTr="000660CF">
        <w:tc>
          <w:tcPr>
            <w:tcW w:w="5520" w:type="dxa"/>
            <w:gridSpan w:val="2"/>
            <w:shd w:val="clear" w:color="auto" w:fill="F2DBDB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Fall</w:t>
            </w:r>
          </w:p>
        </w:tc>
        <w:tc>
          <w:tcPr>
            <w:tcW w:w="5010" w:type="dxa"/>
            <w:gridSpan w:val="2"/>
            <w:shd w:val="clear" w:color="auto" w:fill="F2DBDB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Spring</w:t>
            </w:r>
          </w:p>
        </w:tc>
      </w:tr>
      <w:tr w:rsidR="00097701" w:rsidTr="000660CF">
        <w:tc>
          <w:tcPr>
            <w:tcW w:w="10530" w:type="dxa"/>
            <w:gridSpan w:val="4"/>
            <w:shd w:val="clear" w:color="auto" w:fill="F2DBDB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Year 4</w:t>
            </w:r>
          </w:p>
        </w:tc>
      </w:tr>
      <w:tr w:rsidR="00097701" w:rsidTr="000660CF">
        <w:tc>
          <w:tcPr>
            <w:tcW w:w="291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261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  <w:tc>
          <w:tcPr>
            <w:tcW w:w="3195" w:type="dxa"/>
            <w:tcBorders>
              <w:bottom w:val="single" w:sz="4" w:space="0" w:color="000000"/>
            </w:tcBorders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</w:tr>
      <w:tr w:rsidR="00097701" w:rsidTr="000660CF">
        <w:trPr>
          <w:trHeight w:val="280"/>
        </w:trPr>
        <w:tc>
          <w:tcPr>
            <w:tcW w:w="2910" w:type="dxa"/>
            <w:vMerge w:val="restart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SED 399 Pedagogy in Schools </w:t>
            </w:r>
          </w:p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(field placement)</w:t>
            </w:r>
          </w:p>
        </w:tc>
        <w:tc>
          <w:tcPr>
            <w:tcW w:w="2610" w:type="dxa"/>
            <w:vMerge w:val="restart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MAT/STA Option</w:t>
            </w:r>
          </w:p>
        </w:tc>
        <w:tc>
          <w:tcPr>
            <w:tcW w:w="1815" w:type="dxa"/>
            <w:vMerge w:val="restart"/>
            <w:shd w:val="clear" w:color="auto" w:fill="FFFFFF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Liberal Learning/Content Major Course</w:t>
            </w:r>
          </w:p>
        </w:tc>
      </w:tr>
      <w:tr w:rsidR="00097701" w:rsidTr="000660CF">
        <w:trPr>
          <w:trHeight w:val="320"/>
        </w:trPr>
        <w:tc>
          <w:tcPr>
            <w:tcW w:w="2910" w:type="dxa"/>
            <w:vMerge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FFFFFF"/>
          </w:tcPr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shd w:val="clear" w:color="auto" w:fill="FFFFFF"/>
          </w:tcPr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701" w:rsidTr="000660CF">
        <w:trPr>
          <w:trHeight w:val="440"/>
        </w:trPr>
        <w:tc>
          <w:tcPr>
            <w:tcW w:w="2910" w:type="dxa"/>
            <w:shd w:val="clear" w:color="auto" w:fill="FFFF00"/>
          </w:tcPr>
          <w:p w:rsidR="00097701" w:rsidRDefault="00097701" w:rsidP="00284FF1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MTT 390 Methods</w:t>
            </w:r>
            <w:r w:rsidR="00284F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of Teaching Mathematics II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(fall only)</w:t>
            </w:r>
          </w:p>
        </w:tc>
        <w:tc>
          <w:tcPr>
            <w:tcW w:w="2610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bottom w:val="single" w:sz="4" w:space="0" w:color="000000"/>
            </w:tcBorders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EFN 357  Investigating Systemic Inequalities Impacting Urban Education (new undergraduate course)</w:t>
            </w:r>
          </w:p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(field placement) ADD Extra hours for field placement with MENTORING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Urban Education</w:t>
            </w:r>
          </w:p>
        </w:tc>
      </w:tr>
      <w:tr w:rsidR="00097701" w:rsidTr="000660CF">
        <w:tc>
          <w:tcPr>
            <w:tcW w:w="2910" w:type="dxa"/>
            <w:tcBorders>
              <w:bottom w:val="single" w:sz="4" w:space="0" w:color="000000"/>
            </w:tcBorders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RAL 328 Reading in Secondary Education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ESLM 577 Sociolinguistics (3) </w:t>
            </w:r>
          </w:p>
        </w:tc>
        <w:tc>
          <w:tcPr>
            <w:tcW w:w="1815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Urban Graduate (certification and bilingual education)</w:t>
            </w:r>
          </w:p>
        </w:tc>
      </w:tr>
      <w:tr w:rsidR="00097701" w:rsidTr="000660CF">
        <w:tc>
          <w:tcPr>
            <w:tcW w:w="2910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 497 Topics in Secondary Mathematics from an Advanced Viewpoint (fall only)</w:t>
            </w:r>
          </w:p>
        </w:tc>
        <w:tc>
          <w:tcPr>
            <w:tcW w:w="2610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MAT/STA Option</w:t>
            </w:r>
          </w:p>
        </w:tc>
        <w:tc>
          <w:tcPr>
            <w:tcW w:w="181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</w:tr>
    </w:tbl>
    <w:p w:rsidR="00097701" w:rsidRDefault="00097701" w:rsidP="00097701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701" w:rsidRDefault="00097701" w:rsidP="00097701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SUMMER COURSES: Concentration Course Requirements (2 courses) OR do as overload during undergrad</w:t>
      </w:r>
    </w:p>
    <w:tbl>
      <w:tblPr>
        <w:tblW w:w="10560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2160"/>
        <w:gridCol w:w="3240"/>
        <w:gridCol w:w="1815"/>
      </w:tblGrid>
      <w:tr w:rsidR="00097701" w:rsidTr="000660CF">
        <w:tc>
          <w:tcPr>
            <w:tcW w:w="5505" w:type="dxa"/>
            <w:gridSpan w:val="2"/>
            <w:shd w:val="clear" w:color="auto" w:fill="D9EAD3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Fall</w:t>
            </w:r>
          </w:p>
        </w:tc>
        <w:tc>
          <w:tcPr>
            <w:tcW w:w="5055" w:type="dxa"/>
            <w:gridSpan w:val="2"/>
            <w:shd w:val="clear" w:color="auto" w:fill="D9EAD3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Spring</w:t>
            </w:r>
          </w:p>
        </w:tc>
      </w:tr>
      <w:tr w:rsidR="00097701" w:rsidTr="000660CF">
        <w:tc>
          <w:tcPr>
            <w:tcW w:w="10560" w:type="dxa"/>
            <w:gridSpan w:val="4"/>
            <w:shd w:val="clear" w:color="auto" w:fill="D9EAD3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Year 5</w:t>
            </w:r>
          </w:p>
        </w:tc>
      </w:tr>
      <w:tr w:rsidR="00097701" w:rsidTr="000660CF">
        <w:tc>
          <w:tcPr>
            <w:tcW w:w="334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216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  <w:tc>
          <w:tcPr>
            <w:tcW w:w="324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181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</w:tr>
      <w:tr w:rsidR="00097701" w:rsidTr="000660CF">
        <w:trPr>
          <w:trHeight w:val="800"/>
        </w:trPr>
        <w:tc>
          <w:tcPr>
            <w:tcW w:w="3345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SCED 695: Internship II (Student Teaching) (6)</w:t>
            </w:r>
          </w:p>
        </w:tc>
        <w:tc>
          <w:tcPr>
            <w:tcW w:w="2160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Professional Education</w:t>
            </w:r>
          </w:p>
        </w:tc>
        <w:tc>
          <w:tcPr>
            <w:tcW w:w="3240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SPED 525: Inclusive Practices (3)</w:t>
            </w:r>
          </w:p>
        </w:tc>
        <w:tc>
          <w:tcPr>
            <w:tcW w:w="1815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701" w:rsidTr="000660CF">
        <w:trPr>
          <w:trHeight w:val="600"/>
        </w:trPr>
        <w:tc>
          <w:tcPr>
            <w:tcW w:w="3345" w:type="dxa"/>
            <w:vMerge w:val="restart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SCED 667: Capstone (3) - cross listed with 498 in content areas </w:t>
            </w:r>
          </w:p>
        </w:tc>
        <w:tc>
          <w:tcPr>
            <w:tcW w:w="2160" w:type="dxa"/>
            <w:vMerge w:val="restart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Professional Education</w:t>
            </w:r>
          </w:p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SCED XXX Critical Pedagogy (new graduate course)</w:t>
            </w:r>
          </w:p>
        </w:tc>
        <w:tc>
          <w:tcPr>
            <w:tcW w:w="1815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701" w:rsidTr="000660CF">
        <w:trPr>
          <w:trHeight w:val="200"/>
        </w:trPr>
        <w:tc>
          <w:tcPr>
            <w:tcW w:w="3345" w:type="dxa"/>
            <w:vMerge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Concentration Course(3)</w:t>
            </w:r>
          </w:p>
        </w:tc>
        <w:tc>
          <w:tcPr>
            <w:tcW w:w="1815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Concentration Course Requirements (Literacy, Special Education, ESL)</w:t>
            </w:r>
          </w:p>
        </w:tc>
      </w:tr>
      <w:tr w:rsidR="00097701" w:rsidTr="000660CF">
        <w:trPr>
          <w:trHeight w:val="200"/>
        </w:trPr>
        <w:tc>
          <w:tcPr>
            <w:tcW w:w="3345" w:type="dxa"/>
            <w:vMerge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Concentration Course(3)</w:t>
            </w:r>
          </w:p>
        </w:tc>
        <w:tc>
          <w:tcPr>
            <w:tcW w:w="1815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Concentration Course Requirements (Literacy, Special Education, ESL)</w:t>
            </w:r>
          </w:p>
        </w:tc>
      </w:tr>
    </w:tbl>
    <w:p w:rsidR="00097701" w:rsidRPr="00284FF1" w:rsidRDefault="00097701" w:rsidP="00097701">
      <w:pPr>
        <w:pStyle w:val="Normal1"/>
        <w:widowControl w:val="0"/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gjdgxs" w:colFirst="0" w:colLast="0"/>
      <w:bookmarkEnd w:id="0"/>
      <w:r w:rsidRPr="00284FF1">
        <w:rPr>
          <w:rFonts w:ascii="Times New Roman" w:eastAsia="Times New Roman" w:hAnsi="Times New Roman" w:cs="Times New Roman"/>
          <w:i/>
          <w:sz w:val="20"/>
          <w:szCs w:val="20"/>
        </w:rPr>
        <w:t>Students are encouraged to take courses during the May or summer semester.</w:t>
      </w:r>
    </w:p>
    <w:p w:rsidR="00097701" w:rsidRPr="00284FF1" w:rsidRDefault="00097701" w:rsidP="00097701">
      <w:pPr>
        <w:pStyle w:val="Normal1"/>
        <w:widowControl w:val="0"/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84FF1">
        <w:rPr>
          <w:rFonts w:ascii="Times New Roman" w:eastAsia="Times New Roman" w:hAnsi="Times New Roman" w:cs="Times New Roman"/>
          <w:i/>
          <w:sz w:val="20"/>
          <w:szCs w:val="20"/>
        </w:rPr>
        <w:t xml:space="preserve">The information literacy goal </w:t>
      </w:r>
      <w:proofErr w:type="gramStart"/>
      <w:r w:rsidRPr="00284FF1">
        <w:rPr>
          <w:rFonts w:ascii="Times New Roman" w:eastAsia="Times New Roman" w:hAnsi="Times New Roman" w:cs="Times New Roman"/>
          <w:i/>
          <w:sz w:val="20"/>
          <w:szCs w:val="20"/>
        </w:rPr>
        <w:t>is met</w:t>
      </w:r>
      <w:proofErr w:type="gramEnd"/>
      <w:r w:rsidRPr="00284FF1">
        <w:rPr>
          <w:rFonts w:ascii="Times New Roman" w:eastAsia="Times New Roman" w:hAnsi="Times New Roman" w:cs="Times New Roman"/>
          <w:i/>
          <w:sz w:val="20"/>
          <w:szCs w:val="20"/>
        </w:rPr>
        <w:t xml:space="preserve"> through a college-wide experience.</w:t>
      </w:r>
    </w:p>
    <w:p w:rsidR="00284FF1" w:rsidRDefault="00097701" w:rsidP="00284FF1">
      <w:pPr>
        <w:pStyle w:val="Normal1"/>
        <w:widowControl w:val="0"/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84FF1">
        <w:rPr>
          <w:rFonts w:ascii="Times New Roman" w:eastAsia="Times New Roman" w:hAnsi="Times New Roman" w:cs="Times New Roman"/>
          <w:i/>
          <w:sz w:val="20"/>
          <w:szCs w:val="20"/>
        </w:rPr>
        <w:t xml:space="preserve">This course sequence is a recommended sequence, except for your foundation </w:t>
      </w:r>
      <w:proofErr w:type="gramStart"/>
      <w:r w:rsidRPr="00284FF1">
        <w:rPr>
          <w:rFonts w:ascii="Times New Roman" w:eastAsia="Times New Roman" w:hAnsi="Times New Roman" w:cs="Times New Roman"/>
          <w:i/>
          <w:sz w:val="20"/>
          <w:szCs w:val="20"/>
        </w:rPr>
        <w:t>courses which</w:t>
      </w:r>
      <w:proofErr w:type="gramEnd"/>
      <w:r w:rsidRPr="00284FF1">
        <w:rPr>
          <w:rFonts w:ascii="Times New Roman" w:eastAsia="Times New Roman" w:hAnsi="Times New Roman" w:cs="Times New Roman"/>
          <w:i/>
          <w:sz w:val="20"/>
          <w:szCs w:val="20"/>
        </w:rPr>
        <w:t xml:space="preserve"> have to be taken as suggested.</w:t>
      </w:r>
    </w:p>
    <w:p w:rsidR="00284FF1" w:rsidRPr="00284FF1" w:rsidRDefault="00284FF1" w:rsidP="00284FF1">
      <w:pPr>
        <w:pStyle w:val="Normal1"/>
        <w:widowControl w:val="0"/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84FF1">
        <w:rPr>
          <w:rFonts w:ascii="Times New Roman" w:hAnsi="Times New Roman" w:cs="Times New Roman"/>
          <w:b/>
          <w:i/>
          <w:smallCaps/>
          <w:sz w:val="20"/>
          <w:szCs w:val="20"/>
        </w:rPr>
        <w:t>Note:</w:t>
      </w:r>
      <w:r w:rsidRPr="00284FF1">
        <w:rPr>
          <w:rFonts w:ascii="Times New Roman" w:hAnsi="Times New Roman" w:cs="Times New Roman"/>
          <w:i/>
          <w:smallCaps/>
          <w:sz w:val="20"/>
          <w:szCs w:val="20"/>
        </w:rPr>
        <w:t xml:space="preserve"> </w:t>
      </w:r>
      <w:r w:rsidRPr="00284FF1">
        <w:rPr>
          <w:rFonts w:ascii="Times New Roman" w:hAnsi="Times New Roman" w:cs="Times New Roman"/>
          <w:i/>
          <w:sz w:val="20"/>
          <w:szCs w:val="20"/>
        </w:rPr>
        <w:t xml:space="preserve">The official major requirements, including retention and graduation grade </w:t>
      </w:r>
      <w:proofErr w:type="gramStart"/>
      <w:r w:rsidRPr="00284FF1">
        <w:rPr>
          <w:rFonts w:ascii="Times New Roman" w:hAnsi="Times New Roman" w:cs="Times New Roman"/>
          <w:i/>
          <w:sz w:val="20"/>
          <w:szCs w:val="20"/>
        </w:rPr>
        <w:t>requirements,</w:t>
      </w:r>
      <w:proofErr w:type="gramEnd"/>
      <w:r w:rsidRPr="00284FF1">
        <w:rPr>
          <w:rFonts w:ascii="Times New Roman" w:hAnsi="Times New Roman" w:cs="Times New Roman"/>
          <w:i/>
          <w:sz w:val="20"/>
          <w:szCs w:val="20"/>
        </w:rPr>
        <w:t xml:space="preserve"> can be found in the Undergraduate Bulletin and on the department website.</w:t>
      </w:r>
      <w:bookmarkStart w:id="1" w:name="_GoBack"/>
      <w:bookmarkEnd w:id="1"/>
    </w:p>
    <w:sectPr w:rsidR="00284FF1" w:rsidRPr="00284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22C3"/>
    <w:multiLevelType w:val="multilevel"/>
    <w:tmpl w:val="A22887BA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01"/>
    <w:rsid w:val="00097701"/>
    <w:rsid w:val="00284FF1"/>
    <w:rsid w:val="005838F6"/>
    <w:rsid w:val="009F1534"/>
    <w:rsid w:val="00C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9D400"/>
  <w15:chartTrackingRefBased/>
  <w15:docId w15:val="{D43F4A5D-7C2A-4997-BC32-0B5145EF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0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9770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styleId="ListParagraph">
    <w:name w:val="List Paragraph"/>
    <w:basedOn w:val="Normal"/>
    <w:uiPriority w:val="34"/>
    <w:qFormat/>
    <w:rsid w:val="00284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The College of New Jersey</cp:lastModifiedBy>
  <cp:revision>2</cp:revision>
  <dcterms:created xsi:type="dcterms:W3CDTF">2019-07-11T14:23:00Z</dcterms:created>
  <dcterms:modified xsi:type="dcterms:W3CDTF">2019-07-11T14:23:00Z</dcterms:modified>
</cp:coreProperties>
</file>