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7B32" w14:textId="7AD6FBEB" w:rsidR="004361AA" w:rsidRPr="00D73AAE" w:rsidRDefault="00762860" w:rsidP="00D73AAE">
      <w:pPr>
        <w:jc w:val="center"/>
        <w:rPr>
          <w:b/>
        </w:rPr>
      </w:pPr>
      <w:r w:rsidRPr="00CD45B0">
        <w:rPr>
          <w:b/>
        </w:rPr>
        <w:t xml:space="preserve">Mathematics Specialization </w:t>
      </w:r>
      <w:r w:rsidR="00157B04">
        <w:rPr>
          <w:b/>
        </w:rPr>
        <w:t xml:space="preserve">Requirement </w:t>
      </w:r>
      <w:r w:rsidRPr="00CD45B0">
        <w:rPr>
          <w:b/>
        </w:rPr>
        <w:t>Checklist</w:t>
      </w:r>
      <w:r w:rsidR="00417833">
        <w:rPr>
          <w:b/>
        </w:rPr>
        <w:t xml:space="preserve"> </w:t>
      </w:r>
      <w:r w:rsidR="00D73AAE">
        <w:rPr>
          <w:b/>
        </w:rPr>
        <w:br/>
      </w:r>
      <w:r w:rsidR="00417833" w:rsidRPr="003230C3">
        <w:rPr>
          <w:i/>
        </w:rPr>
        <w:t>(</w:t>
      </w:r>
      <w:r w:rsidR="00D73AAE">
        <w:rPr>
          <w:i/>
        </w:rPr>
        <w:t>F</w:t>
      </w:r>
      <w:r w:rsidR="003230C3" w:rsidRPr="003230C3">
        <w:rPr>
          <w:i/>
        </w:rPr>
        <w:t>or students declaring the specialization</w:t>
      </w:r>
      <w:r w:rsidR="00417833" w:rsidRPr="003230C3">
        <w:rPr>
          <w:i/>
        </w:rPr>
        <w:t xml:space="preserve"> on or after Fall 2018)</w:t>
      </w:r>
    </w:p>
    <w:p w14:paraId="7337261E" w14:textId="77777777" w:rsidR="00DA64B3" w:rsidRDefault="00157B04" w:rsidP="00DA64B3">
      <w:r>
        <w:t xml:space="preserve">Each line represents a major or correlate requirement for the Mathematics specialization.  Please check off the requirements as completed and indicate which courses are satisfying them.  </w:t>
      </w:r>
      <w:r w:rsidR="00DA64B3">
        <w:t xml:space="preserve">Please note that these requirements do not include </w:t>
      </w:r>
      <w:r>
        <w:t>TCNJ’s liberal lea</w:t>
      </w:r>
      <w:r w:rsidR="00DA64B3">
        <w:t>rning and language requirements.</w:t>
      </w:r>
    </w:p>
    <w:p w14:paraId="48DE4946" w14:textId="52CDF1D6" w:rsidR="007A456C" w:rsidRPr="00522853" w:rsidRDefault="00762860" w:rsidP="00522853">
      <w:pPr>
        <w:pStyle w:val="ListParagraph"/>
        <w:numPr>
          <w:ilvl w:val="0"/>
          <w:numId w:val="7"/>
        </w:numPr>
        <w:rPr>
          <w:bCs/>
        </w:rPr>
      </w:pPr>
      <w:r w:rsidRPr="00522853">
        <w:rPr>
          <w:bCs/>
        </w:rPr>
        <w:t>Required Core Courses:</w:t>
      </w:r>
      <w:r w:rsidR="00522853">
        <w:rPr>
          <w:bCs/>
        </w:rPr>
        <w:t xml:space="preserve"> </w:t>
      </w:r>
    </w:p>
    <w:p w14:paraId="394E47F7" w14:textId="2629D501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   </w:t>
      </w:r>
      <w:r w:rsidRPr="007A456C">
        <w:rPr>
          <w:bCs/>
          <w:u w:val="single"/>
        </w:rPr>
        <w:tab/>
      </w:r>
      <w:r w:rsidR="00762860" w:rsidRPr="007A456C">
        <w:rPr>
          <w:bCs/>
        </w:rPr>
        <w:t>MAT 127</w:t>
      </w:r>
      <w:r w:rsidRPr="007A456C">
        <w:rPr>
          <w:bCs/>
        </w:rPr>
        <w:t>:</w:t>
      </w:r>
      <w:r w:rsidR="00874037" w:rsidRPr="007A456C">
        <w:rPr>
          <w:bCs/>
        </w:rPr>
        <w:t xml:space="preserve"> Calculus A</w:t>
      </w:r>
    </w:p>
    <w:p w14:paraId="0CEF0673" w14:textId="57605857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  </w:t>
      </w:r>
      <w:r w:rsidRPr="007A456C">
        <w:rPr>
          <w:bCs/>
          <w:u w:val="single"/>
        </w:rPr>
        <w:tab/>
      </w:r>
      <w:r w:rsidR="00762860" w:rsidRPr="007A456C">
        <w:rPr>
          <w:bCs/>
        </w:rPr>
        <w:t>MAT 128</w:t>
      </w:r>
      <w:r w:rsidRPr="007A456C">
        <w:rPr>
          <w:bCs/>
        </w:rPr>
        <w:t xml:space="preserve">: </w:t>
      </w:r>
      <w:r w:rsidR="00874037" w:rsidRPr="007A456C">
        <w:rPr>
          <w:bCs/>
        </w:rPr>
        <w:t>Calculus B</w:t>
      </w:r>
    </w:p>
    <w:p w14:paraId="25F59021" w14:textId="42BDDCBD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="00762860" w:rsidRPr="007A456C">
        <w:rPr>
          <w:bCs/>
        </w:rPr>
        <w:t>MAT 200</w:t>
      </w:r>
      <w:r w:rsidRPr="007A456C">
        <w:rPr>
          <w:bCs/>
        </w:rPr>
        <w:t>:</w:t>
      </w:r>
      <w:r w:rsidR="00874037" w:rsidRPr="007A456C">
        <w:rPr>
          <w:bCs/>
        </w:rPr>
        <w:t xml:space="preserve"> Proof Writing Through Discrete Mathematics</w:t>
      </w:r>
    </w:p>
    <w:p w14:paraId="08CA1B20" w14:textId="77777777" w:rsidR="00FD7CC9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 </w:t>
      </w:r>
      <w:r w:rsidRPr="007A456C">
        <w:rPr>
          <w:bCs/>
          <w:u w:val="single"/>
        </w:rPr>
        <w:tab/>
      </w:r>
      <w:r w:rsidR="00762860" w:rsidRPr="007A456C">
        <w:rPr>
          <w:bCs/>
        </w:rPr>
        <w:t>MAT 205</w:t>
      </w:r>
      <w:r w:rsidRPr="007A456C">
        <w:rPr>
          <w:bCs/>
        </w:rPr>
        <w:t>:</w:t>
      </w:r>
      <w:r w:rsidR="00874037" w:rsidRPr="007A456C">
        <w:rPr>
          <w:bCs/>
        </w:rPr>
        <w:t xml:space="preserve"> Linear Algebr</w:t>
      </w:r>
      <w:r w:rsidRPr="007A456C">
        <w:rPr>
          <w:bCs/>
        </w:rPr>
        <w:t>a</w:t>
      </w:r>
    </w:p>
    <w:p w14:paraId="03B301F1" w14:textId="1A0AB9DF" w:rsidR="007A456C" w:rsidRPr="00FD7CC9" w:rsidRDefault="00FD7CC9" w:rsidP="00FD7CC9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>MAT 229: Multivariable Calculus</w:t>
      </w:r>
      <w:r w:rsidR="007A456C" w:rsidRPr="00FD7CC9">
        <w:rPr>
          <w:bCs/>
        </w:rPr>
        <w:br/>
      </w:r>
      <w:r w:rsidR="00AA6949" w:rsidRPr="00FD7CC9">
        <w:rPr>
          <w:bCs/>
        </w:rPr>
        <w:t xml:space="preserve"> (</w:t>
      </w:r>
      <w:r w:rsidR="007A456C" w:rsidRPr="00FD7CC9">
        <w:rPr>
          <w:bCs/>
        </w:rPr>
        <w:t xml:space="preserve">There is a required minimum </w:t>
      </w:r>
      <w:r w:rsidR="00AA6949" w:rsidRPr="00FD7CC9">
        <w:rPr>
          <w:bCs/>
        </w:rPr>
        <w:t>GPA</w:t>
      </w:r>
      <w:r w:rsidR="007A456C" w:rsidRPr="00FD7CC9">
        <w:rPr>
          <w:bCs/>
        </w:rPr>
        <w:t xml:space="preserve"> of 2.5  </w:t>
      </w:r>
      <w:r w:rsidR="004A40FD">
        <w:rPr>
          <w:bCs/>
        </w:rPr>
        <w:t>for</w:t>
      </w:r>
      <w:r w:rsidR="004A40FD" w:rsidRPr="00FD7CC9">
        <w:rPr>
          <w:bCs/>
        </w:rPr>
        <w:t xml:space="preserve"> </w:t>
      </w:r>
      <w:r w:rsidR="007A456C" w:rsidRPr="00FD7CC9">
        <w:rPr>
          <w:bCs/>
        </w:rPr>
        <w:t xml:space="preserve">the </w:t>
      </w:r>
      <w:r w:rsidR="004A40FD">
        <w:rPr>
          <w:bCs/>
        </w:rPr>
        <w:t>set of</w:t>
      </w:r>
      <w:r w:rsidR="004A40FD" w:rsidRPr="00FD7CC9">
        <w:rPr>
          <w:bCs/>
        </w:rPr>
        <w:t xml:space="preserve"> </w:t>
      </w:r>
      <w:r w:rsidR="007A456C" w:rsidRPr="00FD7CC9">
        <w:rPr>
          <w:bCs/>
        </w:rPr>
        <w:t>course</w:t>
      </w:r>
      <w:r w:rsidR="004A40FD">
        <w:rPr>
          <w:bCs/>
        </w:rPr>
        <w:t>s</w:t>
      </w:r>
      <w:r w:rsidR="00AA6949" w:rsidRPr="00FD7CC9">
        <w:rPr>
          <w:bCs/>
        </w:rPr>
        <w:t xml:space="preserve"> MAT 127, 128, 200, 205, 229</w:t>
      </w:r>
      <w:r w:rsidR="004A40FD">
        <w:rPr>
          <w:bCs/>
        </w:rPr>
        <w:t>.</w:t>
      </w:r>
      <w:r w:rsidR="00AA6949" w:rsidRPr="00FD7CC9">
        <w:rPr>
          <w:bCs/>
        </w:rPr>
        <w:t>)</w:t>
      </w:r>
    </w:p>
    <w:p w14:paraId="32FEAC9E" w14:textId="2F182C15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="00E43372" w:rsidRPr="007A456C">
        <w:rPr>
          <w:bCs/>
        </w:rPr>
        <w:t>MAT</w:t>
      </w:r>
      <w:r w:rsidRPr="007A456C">
        <w:rPr>
          <w:bCs/>
        </w:rPr>
        <w:t xml:space="preserve"> </w:t>
      </w:r>
      <w:r w:rsidR="00E43372" w:rsidRPr="007A456C">
        <w:rPr>
          <w:bCs/>
        </w:rPr>
        <w:t>275</w:t>
      </w:r>
      <w:r w:rsidRPr="007A456C">
        <w:rPr>
          <w:bCs/>
        </w:rPr>
        <w:t>:</w:t>
      </w:r>
      <w:r w:rsidR="00E43372" w:rsidRPr="007A456C">
        <w:rPr>
          <w:bCs/>
        </w:rPr>
        <w:t xml:space="preserve"> Sophomore Seminar</w:t>
      </w:r>
    </w:p>
    <w:p w14:paraId="66F8E7E8" w14:textId="050EB64E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Pr="007A456C">
        <w:rPr>
          <w:bCs/>
        </w:rPr>
        <w:t>MAT 305: Abstract Algebra</w:t>
      </w:r>
    </w:p>
    <w:p w14:paraId="28F2C482" w14:textId="77777777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="00810B22" w:rsidRPr="007A456C">
        <w:rPr>
          <w:bCs/>
        </w:rPr>
        <w:t>MAT 310</w:t>
      </w:r>
      <w:r w:rsidRPr="007A456C">
        <w:rPr>
          <w:bCs/>
        </w:rPr>
        <w:t>:</w:t>
      </w:r>
      <w:r w:rsidR="00874037" w:rsidRPr="007A456C">
        <w:rPr>
          <w:bCs/>
        </w:rPr>
        <w:t xml:space="preserve"> Real Analysis</w:t>
      </w:r>
    </w:p>
    <w:p w14:paraId="09E11F16" w14:textId="524C1ADB" w:rsidR="006B68D7" w:rsidRPr="007A456C" w:rsidRDefault="007A456C" w:rsidP="00BE6E0E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="00762860" w:rsidRPr="007A456C">
        <w:rPr>
          <w:bCs/>
        </w:rPr>
        <w:t xml:space="preserve">MAT 498 </w:t>
      </w:r>
      <w:r w:rsidR="00874037" w:rsidRPr="007A456C">
        <w:rPr>
          <w:bCs/>
        </w:rPr>
        <w:t>Capstone</w:t>
      </w:r>
      <w:r w:rsidRPr="007A456C">
        <w:rPr>
          <w:bCs/>
        </w:rPr>
        <w:tab/>
      </w:r>
      <w:r w:rsidRPr="007A456C">
        <w:rPr>
          <w:bCs/>
        </w:rPr>
        <w:br/>
      </w:r>
      <w:r w:rsidRPr="007A456C">
        <w:rPr>
          <w:bCs/>
        </w:rPr>
        <w:tab/>
      </w:r>
      <w:r w:rsidRPr="007A456C">
        <w:rPr>
          <w:bCs/>
        </w:rPr>
        <w:tab/>
      </w:r>
      <w:r w:rsidRPr="007A456C">
        <w:rPr>
          <w:bCs/>
        </w:rPr>
        <w:tab/>
      </w:r>
    </w:p>
    <w:p w14:paraId="5FA0E4C5" w14:textId="4D40137A" w:rsidR="007A456C" w:rsidRPr="007A456C" w:rsidRDefault="004361AA" w:rsidP="007A456C">
      <w:pPr>
        <w:pStyle w:val="ListParagraph"/>
        <w:numPr>
          <w:ilvl w:val="0"/>
          <w:numId w:val="1"/>
        </w:numPr>
        <w:rPr>
          <w:bCs/>
        </w:rPr>
      </w:pPr>
      <w:r w:rsidRPr="007A456C">
        <w:rPr>
          <w:bCs/>
        </w:rPr>
        <w:t xml:space="preserve">MAT/STA </w:t>
      </w:r>
      <w:r w:rsidR="002B0586" w:rsidRPr="007A456C">
        <w:rPr>
          <w:bCs/>
        </w:rPr>
        <w:t>Option</w:t>
      </w:r>
      <w:r w:rsidR="00810B22" w:rsidRPr="007A456C">
        <w:rPr>
          <w:bCs/>
        </w:rPr>
        <w:t>s</w:t>
      </w:r>
      <w:r w:rsidR="00522853">
        <w:rPr>
          <w:bCs/>
        </w:rPr>
        <w:t>:</w:t>
      </w:r>
      <w:r w:rsidR="002B0586" w:rsidRPr="007A456C">
        <w:rPr>
          <w:bCs/>
        </w:rPr>
        <w:t xml:space="preserve"> </w:t>
      </w:r>
      <w:r w:rsidR="00522853">
        <w:rPr>
          <w:bCs/>
        </w:rPr>
        <w:t xml:space="preserve"> </w:t>
      </w:r>
      <w:r w:rsidR="007A456C" w:rsidRPr="007A456C">
        <w:rPr>
          <w:bCs/>
        </w:rPr>
        <w:t xml:space="preserve">Six additional course units </w:t>
      </w:r>
    </w:p>
    <w:p w14:paraId="6FA7649D" w14:textId="45827A6E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Pr="007A456C">
        <w:rPr>
          <w:bCs/>
        </w:rPr>
        <w:t xml:space="preserve">MAT: </w:t>
      </w:r>
      <w:r w:rsidR="00EA62C9">
        <w:rPr>
          <w:bCs/>
        </w:rPr>
        <w:t>Course with number between 400 and 480</w:t>
      </w:r>
      <w:r w:rsidRPr="007A456C">
        <w:rPr>
          <w:bCs/>
        </w:rPr>
        <w:t xml:space="preserve"> </w:t>
      </w:r>
      <w:r w:rsidR="00FD7CC9">
        <w:rPr>
          <w:bCs/>
        </w:rPr>
        <w:tab/>
      </w:r>
      <w:r w:rsidRPr="007A456C">
        <w:rPr>
          <w:bCs/>
        </w:rPr>
        <w:t>Course</w:t>
      </w:r>
      <w:r w:rsidR="00157B04"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 w:rsidR="00157B04"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14:paraId="1D0325E0" w14:textId="68BFDED1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 xml:space="preserve">MAT: </w:t>
      </w:r>
      <w:r w:rsidR="00EA62C9">
        <w:rPr>
          <w:bCs/>
        </w:rPr>
        <w:t>Course with number between 400 and 480</w:t>
      </w:r>
      <w:r w:rsidRPr="007A456C">
        <w:rPr>
          <w:bCs/>
        </w:rPr>
        <w:t xml:space="preserve"> </w:t>
      </w:r>
      <w:r w:rsidR="00FD7CC9">
        <w:rPr>
          <w:bCs/>
        </w:rPr>
        <w:tab/>
      </w:r>
      <w:r w:rsidRPr="007A456C">
        <w:rPr>
          <w:bCs/>
        </w:rPr>
        <w:t>Course</w:t>
      </w:r>
      <w:r w:rsidR="00157B04"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 w:rsidR="00157B04"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14:paraId="1CD0BF98" w14:textId="1A7AD4D7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 xml:space="preserve">MAT: </w:t>
      </w:r>
      <w:r w:rsidR="00EA62C9">
        <w:rPr>
          <w:bCs/>
        </w:rPr>
        <w:t>Course with number 300 or above*</w:t>
      </w:r>
      <w:r w:rsidR="00522853">
        <w:rPr>
          <w:bCs/>
        </w:rPr>
        <w:tab/>
      </w:r>
      <w:r w:rsidR="00EA62C9">
        <w:rPr>
          <w:bCs/>
        </w:rPr>
        <w:tab/>
      </w:r>
      <w:r w:rsidRPr="007A456C">
        <w:rPr>
          <w:bCs/>
        </w:rPr>
        <w:t>Course</w:t>
      </w:r>
      <w:r w:rsidR="00157B04"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 w:rsidR="00157B04"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14:paraId="6F24D34D" w14:textId="48A72CB8" w:rsidR="007A456C" w:rsidRPr="007A456C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 xml:space="preserve">MAT: </w:t>
      </w:r>
      <w:r w:rsidR="00EA62C9">
        <w:rPr>
          <w:bCs/>
        </w:rPr>
        <w:t>Course with number 300 or above*</w:t>
      </w:r>
      <w:r w:rsidR="00522853">
        <w:rPr>
          <w:bCs/>
        </w:rPr>
        <w:tab/>
      </w:r>
      <w:r w:rsidRPr="007A456C">
        <w:rPr>
          <w:bCs/>
        </w:rPr>
        <w:tab/>
        <w:t>Course</w:t>
      </w:r>
      <w:r w:rsidR="00157B04"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 w:rsidR="00157B04"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14:paraId="72CB1ED1" w14:textId="0909B29E" w:rsidR="007A456C" w:rsidRPr="00157B04" w:rsidRDefault="007A456C" w:rsidP="007A456C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 xml:space="preserve">MAT: </w:t>
      </w:r>
      <w:r w:rsidR="00EA62C9">
        <w:rPr>
          <w:bCs/>
        </w:rPr>
        <w:t>Course with number 300 or above*</w:t>
      </w:r>
      <w:r w:rsidR="00522853">
        <w:rPr>
          <w:bCs/>
        </w:rPr>
        <w:tab/>
      </w:r>
      <w:r w:rsidRPr="007A456C">
        <w:rPr>
          <w:bCs/>
        </w:rPr>
        <w:tab/>
        <w:t>Course</w:t>
      </w:r>
      <w:r w:rsidR="00157B04"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 w:rsidR="00157B04"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14:paraId="03CBDF5C" w14:textId="30B5AE50" w:rsidR="00157B04" w:rsidRPr="00157B04" w:rsidRDefault="007A456C" w:rsidP="00157B04">
      <w:pPr>
        <w:pStyle w:val="ListParagraph"/>
        <w:numPr>
          <w:ilvl w:val="1"/>
          <w:numId w:val="1"/>
        </w:numPr>
        <w:rPr>
          <w:bCs/>
        </w:rPr>
      </w:pPr>
      <w:r w:rsidRPr="00157B04">
        <w:rPr>
          <w:bCs/>
          <w:u w:val="single"/>
        </w:rPr>
        <w:tab/>
      </w:r>
      <w:r w:rsidRPr="00157B04">
        <w:rPr>
          <w:bCs/>
        </w:rPr>
        <w:t xml:space="preserve">MAT: </w:t>
      </w:r>
      <w:r w:rsidR="00EA62C9">
        <w:rPr>
          <w:bCs/>
        </w:rPr>
        <w:t>Course with number 300 or above*</w:t>
      </w:r>
      <w:r w:rsidR="00157B04" w:rsidRPr="00157B04">
        <w:rPr>
          <w:bCs/>
        </w:rPr>
        <w:t xml:space="preserve">, or  </w:t>
      </w:r>
      <w:r w:rsidR="00157B04">
        <w:rPr>
          <w:bCs/>
        </w:rPr>
        <w:br/>
        <w:t xml:space="preserve">     </w:t>
      </w:r>
      <w:r w:rsidR="00157B04">
        <w:rPr>
          <w:bCs/>
        </w:rPr>
        <w:tab/>
      </w:r>
      <w:r w:rsidR="00157B04">
        <w:t xml:space="preserve">BIO 471/CSC 471,  CHE 372, CSC 335, CSC 445, FIN 360, PHY 401, or STA 410.  </w:t>
      </w:r>
    </w:p>
    <w:p w14:paraId="3E1A6097" w14:textId="1113BD53" w:rsidR="00EA62C9" w:rsidRDefault="007A456C" w:rsidP="00157B04">
      <w:pPr>
        <w:pStyle w:val="ListParagraph"/>
        <w:ind w:left="1080"/>
        <w:rPr>
          <w:bCs/>
        </w:rPr>
      </w:pPr>
      <w:r w:rsidRPr="00157B04">
        <w:rPr>
          <w:bCs/>
        </w:rPr>
        <w:t xml:space="preserve"> </w:t>
      </w:r>
      <w:r w:rsidRPr="00157B04">
        <w:rPr>
          <w:bCs/>
        </w:rPr>
        <w:tab/>
      </w:r>
      <w:r w:rsidR="00EA62C9">
        <w:rPr>
          <w:bCs/>
        </w:rPr>
        <w:tab/>
      </w:r>
      <w:r w:rsidR="00EA62C9">
        <w:rPr>
          <w:bCs/>
        </w:rPr>
        <w:tab/>
      </w:r>
      <w:r w:rsidR="00EA62C9">
        <w:rPr>
          <w:bCs/>
        </w:rPr>
        <w:tab/>
      </w:r>
      <w:r w:rsidR="00EA62C9">
        <w:rPr>
          <w:bCs/>
        </w:rPr>
        <w:tab/>
      </w:r>
      <w:r w:rsidR="00EA62C9">
        <w:rPr>
          <w:bCs/>
        </w:rPr>
        <w:tab/>
      </w:r>
      <w:r w:rsidR="00EA62C9">
        <w:rPr>
          <w:bCs/>
        </w:rPr>
        <w:tab/>
      </w:r>
      <w:r w:rsidR="00EA62C9">
        <w:rPr>
          <w:bCs/>
        </w:rPr>
        <w:tab/>
      </w:r>
      <w:r w:rsidRPr="00157B04">
        <w:rPr>
          <w:bCs/>
        </w:rPr>
        <w:t>Course</w:t>
      </w:r>
      <w:r w:rsidR="00157B04" w:rsidRPr="00157B04">
        <w:rPr>
          <w:bCs/>
        </w:rPr>
        <w:t xml:space="preserve"> </w:t>
      </w:r>
      <w:r w:rsidR="00157B04">
        <w:rPr>
          <w:bCs/>
        </w:rPr>
        <w:t>taken</w:t>
      </w:r>
      <w:r w:rsidRPr="00157B04">
        <w:rPr>
          <w:bCs/>
        </w:rPr>
        <w:t xml:space="preserve">: </w:t>
      </w:r>
      <w:r w:rsidRPr="00157B04">
        <w:rPr>
          <w:bCs/>
          <w:u w:val="single"/>
        </w:rPr>
        <w:tab/>
      </w:r>
      <w:r w:rsidR="00157B04">
        <w:rPr>
          <w:bCs/>
          <w:u w:val="single"/>
        </w:rPr>
        <w:tab/>
      </w:r>
      <w:r w:rsidRPr="00157B04">
        <w:rPr>
          <w:bCs/>
          <w:u w:val="single"/>
        </w:rPr>
        <w:tab/>
      </w:r>
      <w:r w:rsidRPr="00157B04">
        <w:rPr>
          <w:bCs/>
          <w:u w:val="single"/>
        </w:rPr>
        <w:br/>
      </w:r>
      <w:r w:rsidR="00EA62C9">
        <w:rPr>
          <w:bCs/>
        </w:rPr>
        <w:t xml:space="preserve">*At most one course </w:t>
      </w:r>
      <w:r w:rsidR="00522853">
        <w:rPr>
          <w:bCs/>
        </w:rPr>
        <w:t xml:space="preserve">unit of courses </w:t>
      </w:r>
      <w:r w:rsidR="00EA62C9">
        <w:rPr>
          <w:bCs/>
        </w:rPr>
        <w:t xml:space="preserve">numbered 39x or 49x </w:t>
      </w:r>
      <w:r w:rsidR="00522853">
        <w:rPr>
          <w:bCs/>
        </w:rPr>
        <w:t xml:space="preserve">(not counting the Capstone) </w:t>
      </w:r>
      <w:r w:rsidR="00EA62C9">
        <w:rPr>
          <w:bCs/>
        </w:rPr>
        <w:t>may be counted towards the major</w:t>
      </w:r>
      <w:r w:rsidR="00522853">
        <w:rPr>
          <w:bCs/>
        </w:rPr>
        <w:t>.</w:t>
      </w:r>
    </w:p>
    <w:p w14:paraId="180810AE" w14:textId="001198AA" w:rsidR="007A456C" w:rsidRPr="00157B04" w:rsidRDefault="00EA62C9" w:rsidP="00157B04">
      <w:pPr>
        <w:pStyle w:val="ListParagraph"/>
        <w:ind w:left="1080"/>
        <w:rPr>
          <w:bCs/>
        </w:rPr>
      </w:pPr>
      <w:r>
        <w:rPr>
          <w:bCs/>
        </w:rPr>
        <w:t xml:space="preserve"> </w:t>
      </w:r>
    </w:p>
    <w:p w14:paraId="265BCFD1" w14:textId="77777777" w:rsidR="007A456C" w:rsidRPr="007A456C" w:rsidRDefault="007A456C" w:rsidP="007A456C">
      <w:pPr>
        <w:pStyle w:val="ListParagraph"/>
        <w:numPr>
          <w:ilvl w:val="0"/>
          <w:numId w:val="1"/>
        </w:numPr>
        <w:rPr>
          <w:bCs/>
        </w:rPr>
      </w:pPr>
      <w:r w:rsidRPr="007A456C">
        <w:rPr>
          <w:bCs/>
        </w:rPr>
        <w:t>Correlate requirements:</w:t>
      </w:r>
    </w:p>
    <w:p w14:paraId="504D6EA9" w14:textId="4BC6E259" w:rsidR="007A456C" w:rsidRPr="007A456C" w:rsidRDefault="00522853" w:rsidP="007A456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Computer Science Requirement:</w:t>
      </w:r>
    </w:p>
    <w:p w14:paraId="63534B76" w14:textId="12EBDEF2" w:rsidR="007A456C" w:rsidRPr="007A456C" w:rsidRDefault="007A456C" w:rsidP="007A456C">
      <w:pPr>
        <w:pStyle w:val="ListParagraph"/>
        <w:numPr>
          <w:ilvl w:val="2"/>
          <w:numId w:val="1"/>
        </w:numPr>
        <w:rPr>
          <w:bCs/>
        </w:rPr>
      </w:pPr>
      <w:r w:rsidRPr="007A456C">
        <w:rPr>
          <w:bCs/>
          <w:u w:val="single"/>
        </w:rPr>
        <w:t xml:space="preserve">  </w:t>
      </w:r>
      <w:r w:rsidRPr="007A456C">
        <w:rPr>
          <w:bCs/>
          <w:u w:val="single"/>
        </w:rPr>
        <w:tab/>
      </w:r>
      <w:r w:rsidRPr="007A456C">
        <w:rPr>
          <w:bCs/>
        </w:rPr>
        <w:t>CSC 220 or CSC 250</w:t>
      </w:r>
    </w:p>
    <w:p w14:paraId="5D82BB20" w14:textId="27E659FC" w:rsidR="007A456C" w:rsidRPr="007A456C" w:rsidRDefault="00522853" w:rsidP="007A456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Lab Science Requirement (one course unit, check one):</w:t>
      </w:r>
    </w:p>
    <w:p w14:paraId="1A9F36D7" w14:textId="577297DB" w:rsidR="007A456C" w:rsidRPr="007A456C" w:rsidRDefault="007A456C" w:rsidP="007A456C">
      <w:pPr>
        <w:pStyle w:val="ListParagraph"/>
        <w:numPr>
          <w:ilvl w:val="2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Pr="007A456C">
        <w:rPr>
          <w:bCs/>
        </w:rPr>
        <w:t>BIO 201 Foundations of Biological Inquiry</w:t>
      </w:r>
    </w:p>
    <w:p w14:paraId="6AE106D6" w14:textId="77777777" w:rsidR="007A456C" w:rsidRPr="007A456C" w:rsidRDefault="007A456C" w:rsidP="007A456C">
      <w:pPr>
        <w:pStyle w:val="ListParagraph"/>
        <w:numPr>
          <w:ilvl w:val="2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Pr="007A456C">
        <w:rPr>
          <w:bCs/>
        </w:rPr>
        <w:t>CHE 201 General Chemistry I</w:t>
      </w:r>
    </w:p>
    <w:p w14:paraId="20EB6EE1" w14:textId="308E201C" w:rsidR="007A456C" w:rsidRPr="007A456C" w:rsidRDefault="007A456C" w:rsidP="007A456C">
      <w:pPr>
        <w:pStyle w:val="ListParagraph"/>
        <w:numPr>
          <w:ilvl w:val="2"/>
          <w:numId w:val="1"/>
        </w:numPr>
        <w:rPr>
          <w:bCs/>
        </w:rPr>
      </w:pPr>
      <w:r w:rsidRPr="007A456C">
        <w:rPr>
          <w:bCs/>
          <w:u w:val="single"/>
        </w:rPr>
        <w:t xml:space="preserve"> </w:t>
      </w:r>
      <w:r w:rsidRPr="007A456C">
        <w:rPr>
          <w:bCs/>
          <w:u w:val="single"/>
        </w:rPr>
        <w:tab/>
      </w:r>
      <w:r w:rsidRPr="007A456C">
        <w:rPr>
          <w:bCs/>
        </w:rPr>
        <w:t>PHY 201 General Physics I</w:t>
      </w:r>
    </w:p>
    <w:p w14:paraId="7E27B28B" w14:textId="77777777" w:rsidR="007A456C" w:rsidRPr="006B68D7" w:rsidRDefault="007A456C" w:rsidP="00810B22">
      <w:pPr>
        <w:rPr>
          <w:b/>
        </w:rPr>
      </w:pPr>
    </w:p>
    <w:sectPr w:rsidR="007A456C" w:rsidRPr="006B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7388F"/>
    <w:multiLevelType w:val="hybridMultilevel"/>
    <w:tmpl w:val="1A60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87099"/>
    <w:multiLevelType w:val="hybridMultilevel"/>
    <w:tmpl w:val="4F5CEEC4"/>
    <w:lvl w:ilvl="0" w:tplc="69F4393E">
      <w:start w:val="1"/>
      <w:numFmt w:val="upperLetter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1909"/>
    <w:multiLevelType w:val="hybridMultilevel"/>
    <w:tmpl w:val="B784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35A83"/>
    <w:multiLevelType w:val="hybridMultilevel"/>
    <w:tmpl w:val="9704E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37983"/>
    <w:multiLevelType w:val="hybridMultilevel"/>
    <w:tmpl w:val="4018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D28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620A4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60"/>
    <w:rsid w:val="000103AE"/>
    <w:rsid w:val="000D0130"/>
    <w:rsid w:val="00113880"/>
    <w:rsid w:val="00127E23"/>
    <w:rsid w:val="00157B04"/>
    <w:rsid w:val="001646D1"/>
    <w:rsid w:val="00224971"/>
    <w:rsid w:val="002333EE"/>
    <w:rsid w:val="002B0586"/>
    <w:rsid w:val="002D711D"/>
    <w:rsid w:val="003230C3"/>
    <w:rsid w:val="00417833"/>
    <w:rsid w:val="004258E1"/>
    <w:rsid w:val="004361AA"/>
    <w:rsid w:val="00453D92"/>
    <w:rsid w:val="00463852"/>
    <w:rsid w:val="0049088F"/>
    <w:rsid w:val="004A40FD"/>
    <w:rsid w:val="00522853"/>
    <w:rsid w:val="00593C59"/>
    <w:rsid w:val="006A4E39"/>
    <w:rsid w:val="006B68D7"/>
    <w:rsid w:val="006E0510"/>
    <w:rsid w:val="006F6D54"/>
    <w:rsid w:val="00762860"/>
    <w:rsid w:val="0077193B"/>
    <w:rsid w:val="007A456C"/>
    <w:rsid w:val="007B69E3"/>
    <w:rsid w:val="007D736F"/>
    <w:rsid w:val="007E6FD8"/>
    <w:rsid w:val="00810B22"/>
    <w:rsid w:val="00812A8B"/>
    <w:rsid w:val="00874037"/>
    <w:rsid w:val="008E4CCB"/>
    <w:rsid w:val="00936317"/>
    <w:rsid w:val="009E7582"/>
    <w:rsid w:val="00A55671"/>
    <w:rsid w:val="00AA5E97"/>
    <w:rsid w:val="00AA6949"/>
    <w:rsid w:val="00AD58CD"/>
    <w:rsid w:val="00AF5A1A"/>
    <w:rsid w:val="00B10D10"/>
    <w:rsid w:val="00B13C87"/>
    <w:rsid w:val="00B25CF4"/>
    <w:rsid w:val="00B63B67"/>
    <w:rsid w:val="00BE3FA2"/>
    <w:rsid w:val="00C93C07"/>
    <w:rsid w:val="00CC2863"/>
    <w:rsid w:val="00CD45B0"/>
    <w:rsid w:val="00D73AAE"/>
    <w:rsid w:val="00DA64B3"/>
    <w:rsid w:val="00DC41C9"/>
    <w:rsid w:val="00E43372"/>
    <w:rsid w:val="00EA5236"/>
    <w:rsid w:val="00EA62C9"/>
    <w:rsid w:val="00F0188B"/>
    <w:rsid w:val="00F3170D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A3FA"/>
  <w15:docId w15:val="{E433F5A8-55C1-4ACD-BA7B-B598038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3B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Tom Hagedorn</cp:lastModifiedBy>
  <cp:revision>2</cp:revision>
  <cp:lastPrinted>2019-10-23T15:02:00Z</cp:lastPrinted>
  <dcterms:created xsi:type="dcterms:W3CDTF">2020-06-05T20:04:00Z</dcterms:created>
  <dcterms:modified xsi:type="dcterms:W3CDTF">2020-06-05T20:04:00Z</dcterms:modified>
</cp:coreProperties>
</file>