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9A9" w:rsidRPr="00805598" w:rsidRDefault="00202C10">
      <w:pPr>
        <w:jc w:val="center"/>
        <w:rPr>
          <w:b/>
          <w:sz w:val="22"/>
          <w:szCs w:val="22"/>
        </w:rPr>
      </w:pPr>
      <w:r w:rsidRPr="00805598">
        <w:rPr>
          <w:b/>
          <w:sz w:val="22"/>
          <w:szCs w:val="22"/>
        </w:rPr>
        <w:t>Deaf Education and Math Course Sequence</w:t>
      </w:r>
      <w:r w:rsidR="00624066">
        <w:rPr>
          <w:b/>
          <w:sz w:val="22"/>
          <w:szCs w:val="22"/>
        </w:rPr>
        <w:t xml:space="preserve"> Fall 2019/2020</w:t>
      </w:r>
    </w:p>
    <w:p w:rsidR="006709A9" w:rsidRPr="00805598" w:rsidRDefault="00202C10">
      <w:pPr>
        <w:jc w:val="center"/>
        <w:rPr>
          <w:b/>
          <w:sz w:val="20"/>
          <w:szCs w:val="20"/>
        </w:rPr>
      </w:pPr>
      <w:r w:rsidRPr="00805598">
        <w:rPr>
          <w:b/>
          <w:i/>
          <w:sz w:val="20"/>
          <w:szCs w:val="20"/>
        </w:rPr>
        <w:t>This Document is for Advisement Purposes Only.  The Academic Requirement Report in PAWS is a Student’s Official Record of Requirements.</w:t>
      </w:r>
    </w:p>
    <w:p w:rsidR="006709A9" w:rsidRPr="00805598" w:rsidRDefault="00202C10">
      <w:pPr>
        <w:jc w:val="center"/>
        <w:rPr>
          <w:sz w:val="20"/>
          <w:szCs w:val="20"/>
        </w:rPr>
      </w:pPr>
      <w:r w:rsidRPr="00805598">
        <w:rPr>
          <w:i/>
          <w:sz w:val="20"/>
          <w:szCs w:val="20"/>
        </w:rPr>
        <w:t>Courses in bold should be taken in the year/semester indicated.</w:t>
      </w:r>
    </w:p>
    <w:p w:rsidR="006709A9" w:rsidRPr="00805598" w:rsidRDefault="00202C10" w:rsidP="00805598">
      <w:pPr>
        <w:jc w:val="center"/>
        <w:rPr>
          <w:sz w:val="20"/>
          <w:szCs w:val="20"/>
        </w:rPr>
      </w:pPr>
      <w:r w:rsidRPr="00805598">
        <w:rPr>
          <w:i/>
          <w:sz w:val="20"/>
          <w:szCs w:val="20"/>
        </w:rPr>
        <w:t xml:space="preserve">The sequence below may vary.  Careful advisement from both a Deaf Education adviser and a math advisor </w:t>
      </w:r>
      <w:proofErr w:type="gramStart"/>
      <w:r w:rsidRPr="00805598">
        <w:rPr>
          <w:i/>
          <w:sz w:val="20"/>
          <w:szCs w:val="20"/>
        </w:rPr>
        <w:t>is warranted</w:t>
      </w:r>
      <w:proofErr w:type="gramEnd"/>
      <w:r w:rsidRPr="00805598">
        <w:rPr>
          <w:i/>
          <w:sz w:val="20"/>
          <w:szCs w:val="20"/>
        </w:rPr>
        <w:t>.</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709A9" w:rsidRPr="00805598">
        <w:tc>
          <w:tcPr>
            <w:tcW w:w="4428" w:type="dxa"/>
            <w:shd w:val="clear" w:color="auto" w:fill="F2F2F2"/>
          </w:tcPr>
          <w:p w:rsidR="006709A9" w:rsidRPr="00805598" w:rsidRDefault="00202C10">
            <w:pPr>
              <w:jc w:val="center"/>
              <w:rPr>
                <w:sz w:val="20"/>
                <w:szCs w:val="20"/>
              </w:rPr>
            </w:pPr>
            <w:r w:rsidRPr="00805598">
              <w:rPr>
                <w:sz w:val="20"/>
                <w:szCs w:val="20"/>
              </w:rPr>
              <w:t>Fall</w:t>
            </w:r>
          </w:p>
        </w:tc>
        <w:tc>
          <w:tcPr>
            <w:tcW w:w="4428" w:type="dxa"/>
            <w:shd w:val="clear" w:color="auto" w:fill="F2F2F2"/>
          </w:tcPr>
          <w:p w:rsidR="006709A9" w:rsidRPr="00805598" w:rsidRDefault="00202C10">
            <w:pPr>
              <w:jc w:val="center"/>
              <w:rPr>
                <w:sz w:val="20"/>
                <w:szCs w:val="20"/>
              </w:rPr>
            </w:pPr>
            <w:r w:rsidRPr="00805598">
              <w:rPr>
                <w:sz w:val="20"/>
                <w:szCs w:val="20"/>
              </w:rPr>
              <w:t>Spring</w:t>
            </w:r>
          </w:p>
        </w:tc>
      </w:tr>
      <w:tr w:rsidR="006709A9" w:rsidRPr="00805598">
        <w:tc>
          <w:tcPr>
            <w:tcW w:w="8856" w:type="dxa"/>
            <w:gridSpan w:val="2"/>
            <w:tcBorders>
              <w:bottom w:val="single" w:sz="4" w:space="0" w:color="000000"/>
            </w:tcBorders>
            <w:shd w:val="clear" w:color="auto" w:fill="F2F2F2"/>
          </w:tcPr>
          <w:p w:rsidR="006709A9" w:rsidRPr="00805598" w:rsidRDefault="00202C10">
            <w:pPr>
              <w:jc w:val="center"/>
              <w:rPr>
                <w:sz w:val="20"/>
                <w:szCs w:val="20"/>
              </w:rPr>
            </w:pPr>
            <w:r w:rsidRPr="00805598">
              <w:rPr>
                <w:sz w:val="20"/>
                <w:szCs w:val="20"/>
              </w:rPr>
              <w:t>Year 1</w:t>
            </w:r>
          </w:p>
        </w:tc>
      </w:tr>
      <w:tr w:rsidR="006709A9" w:rsidRPr="00805598">
        <w:tc>
          <w:tcPr>
            <w:tcW w:w="4428" w:type="dxa"/>
            <w:shd w:val="clear" w:color="auto" w:fill="FFFFFF"/>
          </w:tcPr>
          <w:p w:rsidR="006709A9" w:rsidRPr="00805598" w:rsidRDefault="00202C10">
            <w:pPr>
              <w:jc w:val="center"/>
              <w:rPr>
                <w:sz w:val="20"/>
                <w:szCs w:val="20"/>
              </w:rPr>
            </w:pPr>
            <w:r w:rsidRPr="00805598">
              <w:rPr>
                <w:b/>
                <w:sz w:val="20"/>
                <w:szCs w:val="20"/>
              </w:rPr>
              <w:t xml:space="preserve">First Year Seminar </w:t>
            </w:r>
            <w:r w:rsidRPr="00805598">
              <w:rPr>
                <w:sz w:val="20"/>
                <w:szCs w:val="20"/>
              </w:rPr>
              <w:t>(FSP</w:t>
            </w:r>
            <w:proofErr w:type="gramStart"/>
            <w:r w:rsidRPr="00805598">
              <w:rPr>
                <w:sz w:val="20"/>
                <w:szCs w:val="20"/>
              </w:rPr>
              <w:t>)  If</w:t>
            </w:r>
            <w:proofErr w:type="gramEnd"/>
            <w:r w:rsidRPr="00805598">
              <w:rPr>
                <w:sz w:val="20"/>
                <w:szCs w:val="20"/>
              </w:rPr>
              <w:t xml:space="preserve"> possible, this should be a course with a global perspective.</w:t>
            </w:r>
          </w:p>
        </w:tc>
        <w:tc>
          <w:tcPr>
            <w:tcW w:w="4428" w:type="dxa"/>
            <w:shd w:val="clear" w:color="auto" w:fill="FFFFFF"/>
          </w:tcPr>
          <w:p w:rsidR="006709A9" w:rsidRPr="00805598" w:rsidRDefault="00202C10">
            <w:pPr>
              <w:rPr>
                <w:sz w:val="20"/>
                <w:szCs w:val="20"/>
              </w:rPr>
            </w:pPr>
            <w:r w:rsidRPr="00805598">
              <w:rPr>
                <w:b/>
                <w:sz w:val="20"/>
                <w:szCs w:val="20"/>
              </w:rPr>
              <w:t>ASL 101 American Sign Language I</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t>BIO 104 or PHY 103 (students who take PHY 103 will need to take a Health &amp; Hygiene test)</w:t>
            </w:r>
          </w:p>
        </w:tc>
        <w:tc>
          <w:tcPr>
            <w:tcW w:w="4428" w:type="dxa"/>
            <w:shd w:val="clear" w:color="auto" w:fill="FFFFFF"/>
          </w:tcPr>
          <w:p w:rsidR="006709A9" w:rsidRPr="00805598" w:rsidRDefault="00202C10">
            <w:pPr>
              <w:rPr>
                <w:sz w:val="20"/>
                <w:szCs w:val="20"/>
              </w:rPr>
            </w:pPr>
            <w:r w:rsidRPr="00805598">
              <w:rPr>
                <w:sz w:val="20"/>
                <w:szCs w:val="20"/>
              </w:rPr>
              <w:t>§</w:t>
            </w:r>
            <w:r w:rsidRPr="00805598">
              <w:rPr>
                <w:b/>
                <w:sz w:val="20"/>
                <w:szCs w:val="20"/>
              </w:rPr>
              <w:t xml:space="preserve">DHH 105 Programs &amp; Services for D/HH Students &amp; Their Families </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t>SLP 102 Language, Speech, Communication Development (should be taken in freshman or sophomore year)</w:t>
            </w:r>
          </w:p>
        </w:tc>
        <w:tc>
          <w:tcPr>
            <w:tcW w:w="4428" w:type="dxa"/>
            <w:shd w:val="clear" w:color="auto" w:fill="FFFFFF"/>
          </w:tcPr>
          <w:p w:rsidR="006709A9" w:rsidRPr="00805598" w:rsidRDefault="00202C10">
            <w:pPr>
              <w:jc w:val="center"/>
              <w:rPr>
                <w:sz w:val="20"/>
                <w:szCs w:val="20"/>
              </w:rPr>
            </w:pPr>
            <w:r w:rsidRPr="00805598">
              <w:rPr>
                <w:sz w:val="20"/>
                <w:szCs w:val="20"/>
              </w:rPr>
              <w:t>WRI 102 (if needed) or</w:t>
            </w:r>
          </w:p>
          <w:p w:rsidR="006709A9" w:rsidRPr="00805598" w:rsidRDefault="00202C10">
            <w:pPr>
              <w:jc w:val="center"/>
              <w:rPr>
                <w:sz w:val="20"/>
                <w:szCs w:val="20"/>
              </w:rPr>
            </w:pPr>
            <w:r w:rsidRPr="00805598">
              <w:rPr>
                <w:sz w:val="20"/>
                <w:szCs w:val="20"/>
              </w:rPr>
              <w:t xml:space="preserve"> SPE 203 The Psychological Development of Children &amp; Adolescent with Disabilities </w:t>
            </w:r>
          </w:p>
        </w:tc>
      </w:tr>
      <w:tr w:rsidR="006709A9" w:rsidRPr="00805598">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MAT 127 Calculus A</w:t>
            </w: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MAT 128 Calculus B</w:t>
            </w:r>
          </w:p>
        </w:tc>
      </w:tr>
      <w:tr w:rsidR="006709A9" w:rsidRPr="00805598">
        <w:tc>
          <w:tcPr>
            <w:tcW w:w="4428" w:type="dxa"/>
            <w:tcBorders>
              <w:bottom w:val="single" w:sz="4" w:space="0" w:color="000000"/>
            </w:tcBorders>
            <w:shd w:val="clear" w:color="auto" w:fill="FFFFFF"/>
          </w:tcPr>
          <w:p w:rsidR="006709A9" w:rsidRPr="00805598" w:rsidRDefault="00202C10" w:rsidP="00805598">
            <w:pPr>
              <w:rPr>
                <w:b/>
                <w:sz w:val="20"/>
                <w:szCs w:val="20"/>
              </w:rPr>
            </w:pPr>
            <w:r w:rsidRPr="00805598">
              <w:rPr>
                <w:b/>
                <w:sz w:val="20"/>
                <w:szCs w:val="20"/>
              </w:rPr>
              <w:t>MAT 099 Orientation to Mathematics major</w:t>
            </w:r>
          </w:p>
          <w:p w:rsidR="006709A9" w:rsidRPr="00805598" w:rsidRDefault="00202C10" w:rsidP="00805598">
            <w:pPr>
              <w:rPr>
                <w:b/>
                <w:sz w:val="20"/>
                <w:szCs w:val="20"/>
              </w:rPr>
            </w:pPr>
            <w:r w:rsidRPr="00805598">
              <w:rPr>
                <w:b/>
                <w:sz w:val="20"/>
                <w:szCs w:val="20"/>
              </w:rPr>
              <w:t>SPE 099 Special Education Seminar</w:t>
            </w:r>
          </w:p>
        </w:tc>
        <w:tc>
          <w:tcPr>
            <w:tcW w:w="4428" w:type="dxa"/>
            <w:tcBorders>
              <w:bottom w:val="single" w:sz="4" w:space="0" w:color="000000"/>
            </w:tcBorders>
            <w:shd w:val="clear" w:color="auto" w:fill="FFFFFF"/>
          </w:tcPr>
          <w:p w:rsidR="006709A9" w:rsidRPr="00805598" w:rsidRDefault="006709A9">
            <w:pPr>
              <w:jc w:val="center"/>
              <w:rPr>
                <w:sz w:val="20"/>
                <w:szCs w:val="20"/>
              </w:rPr>
            </w:pPr>
          </w:p>
        </w:tc>
      </w:tr>
      <w:tr w:rsidR="006709A9" w:rsidRPr="00805598">
        <w:tc>
          <w:tcPr>
            <w:tcW w:w="8856" w:type="dxa"/>
            <w:gridSpan w:val="2"/>
            <w:shd w:val="clear" w:color="auto" w:fill="F2F2F2"/>
          </w:tcPr>
          <w:p w:rsidR="006709A9" w:rsidRPr="00805598" w:rsidRDefault="00202C10">
            <w:pPr>
              <w:jc w:val="center"/>
              <w:rPr>
                <w:sz w:val="20"/>
                <w:szCs w:val="20"/>
              </w:rPr>
            </w:pPr>
            <w:r w:rsidRPr="00805598">
              <w:rPr>
                <w:sz w:val="20"/>
                <w:szCs w:val="20"/>
              </w:rPr>
              <w:t>Year 2</w:t>
            </w:r>
          </w:p>
        </w:tc>
      </w:tr>
      <w:tr w:rsidR="006709A9" w:rsidRPr="00805598">
        <w:tc>
          <w:tcPr>
            <w:tcW w:w="4428" w:type="dxa"/>
            <w:shd w:val="clear" w:color="auto" w:fill="FFFFFF"/>
          </w:tcPr>
          <w:p w:rsidR="006709A9" w:rsidRPr="00805598" w:rsidRDefault="00202C10">
            <w:pPr>
              <w:jc w:val="center"/>
              <w:rPr>
                <w:sz w:val="20"/>
                <w:szCs w:val="20"/>
              </w:rPr>
            </w:pPr>
            <w:r w:rsidRPr="00805598">
              <w:rPr>
                <w:b/>
                <w:sz w:val="20"/>
                <w:szCs w:val="20"/>
              </w:rPr>
              <w:t>ASL 102 American Sign Language II</w:t>
            </w:r>
          </w:p>
        </w:tc>
        <w:tc>
          <w:tcPr>
            <w:tcW w:w="4428" w:type="dxa"/>
            <w:shd w:val="clear" w:color="auto" w:fill="FFFFFF"/>
          </w:tcPr>
          <w:p w:rsidR="006709A9" w:rsidRPr="00805598" w:rsidRDefault="00202C10">
            <w:pPr>
              <w:jc w:val="center"/>
              <w:rPr>
                <w:sz w:val="20"/>
                <w:szCs w:val="20"/>
              </w:rPr>
            </w:pPr>
            <w:r w:rsidRPr="00805598">
              <w:rPr>
                <w:b/>
                <w:sz w:val="20"/>
                <w:szCs w:val="20"/>
              </w:rPr>
              <w:t>ASL 103 American Sign Language III</w:t>
            </w:r>
          </w:p>
        </w:tc>
      </w:tr>
      <w:tr w:rsidR="006709A9" w:rsidRPr="00805598">
        <w:tc>
          <w:tcPr>
            <w:tcW w:w="4428" w:type="dxa"/>
            <w:shd w:val="clear" w:color="auto" w:fill="FFFFFF"/>
          </w:tcPr>
          <w:p w:rsidR="006709A9" w:rsidRPr="00805598" w:rsidRDefault="00202C10">
            <w:pPr>
              <w:jc w:val="center"/>
              <w:rPr>
                <w:sz w:val="20"/>
                <w:szCs w:val="20"/>
              </w:rPr>
            </w:pPr>
            <w:r w:rsidRPr="00805598">
              <w:rPr>
                <w:rFonts w:ascii="Arial Unicode MS" w:eastAsia="Arial Unicode MS" w:hAnsi="Arial Unicode MS" w:cs="Arial Unicode MS"/>
                <w:sz w:val="20"/>
                <w:szCs w:val="20"/>
              </w:rPr>
              <w:t>✧</w:t>
            </w:r>
            <w:r w:rsidRPr="00805598">
              <w:rPr>
                <w:b/>
                <w:sz w:val="20"/>
                <w:szCs w:val="20"/>
              </w:rPr>
              <w:t xml:space="preserve">SLP 304 </w:t>
            </w:r>
            <w:proofErr w:type="spellStart"/>
            <w:r w:rsidRPr="00805598">
              <w:rPr>
                <w:b/>
                <w:sz w:val="20"/>
                <w:szCs w:val="20"/>
              </w:rPr>
              <w:t>Audiological</w:t>
            </w:r>
            <w:proofErr w:type="spellEnd"/>
            <w:r w:rsidRPr="00805598">
              <w:rPr>
                <w:b/>
                <w:sz w:val="20"/>
                <w:szCs w:val="20"/>
              </w:rPr>
              <w:t xml:space="preserve"> Assessment and Management of Hearing Loss Introduction to the Measurement of Hearing</w:t>
            </w:r>
            <w:r w:rsidRPr="00805598">
              <w:rPr>
                <w:sz w:val="20"/>
                <w:szCs w:val="20"/>
              </w:rPr>
              <w:t xml:space="preserve"> (must be taken in freshman or sophomore year)</w:t>
            </w:r>
          </w:p>
        </w:tc>
        <w:tc>
          <w:tcPr>
            <w:tcW w:w="4428" w:type="dxa"/>
            <w:shd w:val="clear" w:color="auto" w:fill="FFFFFF"/>
          </w:tcPr>
          <w:p w:rsidR="006709A9" w:rsidRPr="00805598" w:rsidRDefault="00202C10">
            <w:pPr>
              <w:jc w:val="center"/>
              <w:rPr>
                <w:sz w:val="20"/>
                <w:szCs w:val="20"/>
              </w:rPr>
            </w:pPr>
            <w:r w:rsidRPr="00805598">
              <w:rPr>
                <w:b/>
                <w:sz w:val="20"/>
                <w:szCs w:val="20"/>
              </w:rPr>
              <w:t xml:space="preserve">MST 202 Methods of Teaching Science, Health and Technology </w:t>
            </w:r>
            <w:r w:rsidRPr="00805598">
              <w:rPr>
                <w:sz w:val="20"/>
                <w:szCs w:val="20"/>
              </w:rPr>
              <w:t>(must be taken concurrently with MTT 202 and PRIOR to the junior year)</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t>MAT 200 Proof Writing Through Discrete Mathematics</w:t>
            </w:r>
          </w:p>
          <w:p w:rsidR="006709A9" w:rsidRPr="00805598" w:rsidRDefault="006709A9">
            <w:pPr>
              <w:jc w:val="center"/>
              <w:rPr>
                <w:sz w:val="20"/>
                <w:szCs w:val="20"/>
              </w:rPr>
            </w:pPr>
          </w:p>
        </w:tc>
        <w:tc>
          <w:tcPr>
            <w:tcW w:w="4428" w:type="dxa"/>
            <w:shd w:val="clear" w:color="auto" w:fill="FFFFFF"/>
          </w:tcPr>
          <w:p w:rsidR="006709A9" w:rsidRPr="00805598" w:rsidRDefault="00202C10">
            <w:pPr>
              <w:jc w:val="center"/>
              <w:rPr>
                <w:sz w:val="20"/>
                <w:szCs w:val="20"/>
              </w:rPr>
            </w:pPr>
            <w:r w:rsidRPr="00805598">
              <w:rPr>
                <w:b/>
                <w:sz w:val="20"/>
                <w:szCs w:val="20"/>
              </w:rPr>
              <w:t xml:space="preserve">MTT 202 Teaching Mathematics </w:t>
            </w:r>
            <w:r w:rsidRPr="00805598">
              <w:rPr>
                <w:sz w:val="20"/>
                <w:szCs w:val="20"/>
              </w:rPr>
              <w:t>(MAT 105  is a prerequisite; must be taken concurrently with MST 202 and PRIOR to the junior year)</w:t>
            </w:r>
          </w:p>
        </w:tc>
      </w:tr>
      <w:tr w:rsidR="006709A9" w:rsidRPr="00805598">
        <w:tc>
          <w:tcPr>
            <w:tcW w:w="4428" w:type="dxa"/>
            <w:tcBorders>
              <w:bottom w:val="single" w:sz="4" w:space="0" w:color="000000"/>
            </w:tcBorders>
            <w:shd w:val="clear" w:color="auto" w:fill="FFFFFF"/>
          </w:tcPr>
          <w:p w:rsidR="006709A9" w:rsidRPr="00805598" w:rsidRDefault="00202C10">
            <w:pPr>
              <w:jc w:val="center"/>
              <w:rPr>
                <w:i/>
                <w:sz w:val="20"/>
                <w:szCs w:val="20"/>
              </w:rPr>
            </w:pPr>
            <w:r w:rsidRPr="00805598">
              <w:rPr>
                <w:sz w:val="20"/>
                <w:szCs w:val="20"/>
              </w:rPr>
              <w:t>MAT 229 Multivariable Calculus</w:t>
            </w:r>
          </w:p>
        </w:tc>
        <w:tc>
          <w:tcPr>
            <w:tcW w:w="4428" w:type="dxa"/>
            <w:tcBorders>
              <w:bottom w:val="single" w:sz="4" w:space="0" w:color="000000"/>
            </w:tcBorders>
            <w:shd w:val="clear" w:color="auto" w:fill="FFFFFF"/>
          </w:tcPr>
          <w:p w:rsidR="006709A9" w:rsidRPr="00805598" w:rsidRDefault="00202C10" w:rsidP="00805598">
            <w:pPr>
              <w:rPr>
                <w:sz w:val="20"/>
                <w:szCs w:val="20"/>
              </w:rPr>
            </w:pPr>
            <w:r w:rsidRPr="00805598">
              <w:rPr>
                <w:sz w:val="20"/>
                <w:szCs w:val="20"/>
              </w:rPr>
              <w:t>MAT</w:t>
            </w:r>
            <w:r w:rsidR="00805598" w:rsidRPr="00805598">
              <w:rPr>
                <w:sz w:val="20"/>
                <w:szCs w:val="20"/>
              </w:rPr>
              <w:t xml:space="preserve"> 205 Linear Algebra</w:t>
            </w:r>
            <w:r w:rsidR="00805598">
              <w:rPr>
                <w:sz w:val="20"/>
                <w:szCs w:val="20"/>
              </w:rPr>
              <w:t>: Theory &amp; Applications</w:t>
            </w:r>
          </w:p>
        </w:tc>
      </w:tr>
      <w:tr w:rsidR="006709A9" w:rsidRPr="00805598">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 xml:space="preserve"> (*Students with a GPA of 3.0 or higher may take a 5th course.)  </w:t>
            </w:r>
          </w:p>
          <w:p w:rsidR="006709A9" w:rsidRPr="00805598" w:rsidRDefault="00202C10">
            <w:pPr>
              <w:jc w:val="center"/>
              <w:rPr>
                <w:sz w:val="20"/>
                <w:szCs w:val="20"/>
              </w:rPr>
            </w:pPr>
            <w:r w:rsidRPr="00805598">
              <w:rPr>
                <w:sz w:val="20"/>
                <w:szCs w:val="20"/>
              </w:rPr>
              <w:t>MAT 105 Mathematical Structures &amp; Algorithms for Educators I</w:t>
            </w: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 xml:space="preserve">(*Students with a GPA of 3.3 or higher may take a 5th course.)  </w:t>
            </w:r>
          </w:p>
        </w:tc>
      </w:tr>
      <w:tr w:rsidR="006709A9" w:rsidRPr="00805598">
        <w:tc>
          <w:tcPr>
            <w:tcW w:w="8856" w:type="dxa"/>
            <w:gridSpan w:val="2"/>
            <w:shd w:val="clear" w:color="auto" w:fill="F2F2F2"/>
          </w:tcPr>
          <w:p w:rsidR="006709A9" w:rsidRPr="00805598" w:rsidRDefault="00202C10">
            <w:pPr>
              <w:jc w:val="center"/>
              <w:rPr>
                <w:sz w:val="20"/>
                <w:szCs w:val="20"/>
              </w:rPr>
            </w:pPr>
            <w:r w:rsidRPr="00805598">
              <w:rPr>
                <w:sz w:val="20"/>
                <w:szCs w:val="20"/>
              </w:rPr>
              <w:t>Year 3</w:t>
            </w:r>
          </w:p>
        </w:tc>
      </w:tr>
      <w:tr w:rsidR="006709A9" w:rsidRPr="00805598">
        <w:tc>
          <w:tcPr>
            <w:tcW w:w="4428" w:type="dxa"/>
            <w:shd w:val="clear" w:color="auto" w:fill="FFFFFF"/>
          </w:tcPr>
          <w:p w:rsidR="006709A9" w:rsidRPr="00805598" w:rsidRDefault="00202C10">
            <w:pPr>
              <w:jc w:val="center"/>
              <w:rPr>
                <w:i/>
                <w:sz w:val="20"/>
                <w:szCs w:val="20"/>
              </w:rPr>
            </w:pPr>
            <w:r w:rsidRPr="00805598">
              <w:rPr>
                <w:rFonts w:ascii="Arial Unicode MS" w:eastAsia="Arial Unicode MS" w:hAnsi="Arial Unicode MS" w:cs="Arial Unicode MS"/>
                <w:sz w:val="20"/>
                <w:szCs w:val="20"/>
              </w:rPr>
              <w:t>✧</w:t>
            </w:r>
            <w:r w:rsidRPr="00805598">
              <w:rPr>
                <w:b/>
                <w:sz w:val="20"/>
                <w:szCs w:val="20"/>
              </w:rPr>
              <w:t>RAL 220 Literacy Strategies, Assessment &amp; Instruction, K-3</w:t>
            </w:r>
          </w:p>
        </w:tc>
        <w:tc>
          <w:tcPr>
            <w:tcW w:w="4428" w:type="dxa"/>
            <w:shd w:val="clear" w:color="auto" w:fill="FFFFFF"/>
          </w:tcPr>
          <w:p w:rsidR="006709A9" w:rsidRPr="00805598" w:rsidRDefault="00202C10">
            <w:pPr>
              <w:jc w:val="center"/>
              <w:rPr>
                <w:sz w:val="20"/>
                <w:szCs w:val="20"/>
              </w:rPr>
            </w:pPr>
            <w:r w:rsidRPr="00805598">
              <w:rPr>
                <w:sz w:val="20"/>
                <w:szCs w:val="20"/>
              </w:rPr>
              <w:t>§</w:t>
            </w:r>
            <w:r w:rsidRPr="00805598">
              <w:rPr>
                <w:b/>
                <w:sz w:val="20"/>
                <w:szCs w:val="20"/>
              </w:rPr>
              <w:t>DHH 350 Communication in Classrooms with Deaf &amp; Hard of Hearing Students</w:t>
            </w:r>
          </w:p>
        </w:tc>
      </w:tr>
      <w:tr w:rsidR="006709A9" w:rsidRPr="00805598">
        <w:tc>
          <w:tcPr>
            <w:tcW w:w="4428" w:type="dxa"/>
            <w:shd w:val="clear" w:color="auto" w:fill="FFFFFF"/>
          </w:tcPr>
          <w:p w:rsidR="006709A9" w:rsidRPr="00805598" w:rsidRDefault="00202C10">
            <w:pPr>
              <w:jc w:val="center"/>
              <w:rPr>
                <w:i/>
                <w:sz w:val="20"/>
                <w:szCs w:val="20"/>
              </w:rPr>
            </w:pPr>
            <w:r w:rsidRPr="00805598">
              <w:rPr>
                <w:b/>
                <w:sz w:val="20"/>
                <w:szCs w:val="20"/>
              </w:rPr>
              <w:t xml:space="preserve">DHH 303 Language Development in Deaf/HH Individuals </w:t>
            </w:r>
            <w:r w:rsidRPr="00805598">
              <w:rPr>
                <w:sz w:val="20"/>
                <w:szCs w:val="20"/>
              </w:rPr>
              <w:t>(If possible, DHH majors should complete SLP 102 &amp; LNG 201 prior to enrolling in DHH 303)</w:t>
            </w:r>
          </w:p>
        </w:tc>
        <w:tc>
          <w:tcPr>
            <w:tcW w:w="4428" w:type="dxa"/>
            <w:shd w:val="clear" w:color="auto" w:fill="FFFFFF"/>
          </w:tcPr>
          <w:p w:rsidR="006709A9" w:rsidRPr="00805598" w:rsidRDefault="00624066" w:rsidP="00624066">
            <w:pPr>
              <w:jc w:val="center"/>
              <w:rPr>
                <w:sz w:val="20"/>
                <w:szCs w:val="20"/>
              </w:rPr>
            </w:pPr>
            <w:r w:rsidRPr="00805598">
              <w:rPr>
                <w:sz w:val="20"/>
                <w:szCs w:val="20"/>
              </w:rPr>
              <w:t xml:space="preserve">STA 216 Statistical Inference &amp; Probability </w:t>
            </w:r>
            <w:r>
              <w:rPr>
                <w:sz w:val="20"/>
                <w:szCs w:val="20"/>
              </w:rPr>
              <w:t xml:space="preserve">(offered in Spring </w:t>
            </w:r>
            <w:r w:rsidRPr="00805598">
              <w:rPr>
                <w:sz w:val="20"/>
                <w:szCs w:val="20"/>
              </w:rPr>
              <w:t>semesters only)</w:t>
            </w:r>
          </w:p>
        </w:tc>
      </w:tr>
      <w:tr w:rsidR="006709A9" w:rsidRPr="00805598" w:rsidTr="00DD0185">
        <w:trPr>
          <w:trHeight w:val="737"/>
        </w:trPr>
        <w:tc>
          <w:tcPr>
            <w:tcW w:w="4428" w:type="dxa"/>
            <w:shd w:val="clear" w:color="auto" w:fill="FFFFFF"/>
          </w:tcPr>
          <w:p w:rsidR="006709A9" w:rsidRPr="00805598" w:rsidRDefault="00624066" w:rsidP="00624066">
            <w:pPr>
              <w:ind w:left="720"/>
              <w:jc w:val="center"/>
              <w:rPr>
                <w:sz w:val="20"/>
                <w:szCs w:val="20"/>
              </w:rPr>
            </w:pPr>
            <w:r w:rsidRPr="00805598">
              <w:rPr>
                <w:sz w:val="20"/>
                <w:szCs w:val="20"/>
              </w:rPr>
              <w:t>MAT 351 Geometry</w:t>
            </w:r>
            <w:r w:rsidRPr="00805598">
              <w:rPr>
                <w:sz w:val="20"/>
                <w:szCs w:val="20"/>
              </w:rPr>
              <w:t xml:space="preserve"> </w:t>
            </w:r>
          </w:p>
        </w:tc>
        <w:tc>
          <w:tcPr>
            <w:tcW w:w="4428" w:type="dxa"/>
            <w:shd w:val="clear" w:color="auto" w:fill="FFFFFF"/>
          </w:tcPr>
          <w:p w:rsidR="006709A9" w:rsidRPr="00805598" w:rsidRDefault="00202C10">
            <w:pPr>
              <w:jc w:val="center"/>
              <w:rPr>
                <w:sz w:val="20"/>
                <w:szCs w:val="20"/>
              </w:rPr>
            </w:pPr>
            <w:r w:rsidRPr="00805598">
              <w:rPr>
                <w:sz w:val="20"/>
                <w:szCs w:val="20"/>
              </w:rPr>
              <w:t>ECE 102 or RAL 225 or WGS 225 Children’s Literature (WGS 225 is highly recommended as it provides a gender perspective)</w:t>
            </w:r>
          </w:p>
        </w:tc>
      </w:tr>
      <w:tr w:rsidR="006709A9" w:rsidRPr="00805598">
        <w:tc>
          <w:tcPr>
            <w:tcW w:w="4428" w:type="dxa"/>
            <w:shd w:val="clear" w:color="auto" w:fill="FFFFFF"/>
          </w:tcPr>
          <w:p w:rsidR="006709A9" w:rsidRPr="00805598" w:rsidRDefault="00202C10">
            <w:pPr>
              <w:ind w:left="720"/>
              <w:jc w:val="center"/>
              <w:rPr>
                <w:i/>
                <w:color w:val="FF0000"/>
                <w:sz w:val="20"/>
                <w:szCs w:val="20"/>
              </w:rPr>
            </w:pPr>
            <w:r w:rsidRPr="00805598">
              <w:rPr>
                <w:sz w:val="20"/>
                <w:szCs w:val="20"/>
              </w:rPr>
              <w:t>MAT 301 Number Theory</w:t>
            </w:r>
          </w:p>
        </w:tc>
        <w:tc>
          <w:tcPr>
            <w:tcW w:w="4428" w:type="dxa"/>
            <w:shd w:val="clear" w:color="auto" w:fill="FFFFFF"/>
          </w:tcPr>
          <w:p w:rsidR="006709A9" w:rsidRPr="00805598" w:rsidRDefault="00202C10">
            <w:pPr>
              <w:jc w:val="center"/>
              <w:rPr>
                <w:b/>
                <w:sz w:val="20"/>
                <w:szCs w:val="20"/>
              </w:rPr>
            </w:pPr>
            <w:r w:rsidRPr="00805598">
              <w:rPr>
                <w:b/>
                <w:sz w:val="20"/>
                <w:szCs w:val="20"/>
              </w:rPr>
              <w:t>§RAL 320 Literacy Learning Across the Curriculum</w:t>
            </w:r>
          </w:p>
        </w:tc>
      </w:tr>
      <w:tr w:rsidR="006709A9" w:rsidRPr="00805598">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 xml:space="preserve">*Students with a GPA of 3.3 or higher may take a 5th course.  </w:t>
            </w: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*Students with a GPA of 3.3 or higher may take a 5th course.</w:t>
            </w:r>
          </w:p>
        </w:tc>
      </w:tr>
      <w:tr w:rsidR="006709A9" w:rsidRPr="00805598">
        <w:tc>
          <w:tcPr>
            <w:tcW w:w="8856" w:type="dxa"/>
            <w:gridSpan w:val="2"/>
            <w:shd w:val="clear" w:color="auto" w:fill="F2F2F2"/>
          </w:tcPr>
          <w:p w:rsidR="006709A9" w:rsidRPr="00805598" w:rsidRDefault="00202C10">
            <w:pPr>
              <w:jc w:val="center"/>
              <w:rPr>
                <w:sz w:val="20"/>
                <w:szCs w:val="20"/>
              </w:rPr>
            </w:pPr>
            <w:r w:rsidRPr="00805598">
              <w:rPr>
                <w:sz w:val="20"/>
                <w:szCs w:val="20"/>
              </w:rPr>
              <w:t>Year 4</w:t>
            </w:r>
          </w:p>
        </w:tc>
      </w:tr>
      <w:tr w:rsidR="006709A9" w:rsidRPr="00805598" w:rsidTr="00DD0185">
        <w:trPr>
          <w:trHeight w:val="1430"/>
        </w:trPr>
        <w:tc>
          <w:tcPr>
            <w:tcW w:w="4428" w:type="dxa"/>
            <w:shd w:val="clear" w:color="auto" w:fill="FFFFFF"/>
          </w:tcPr>
          <w:p w:rsidR="006709A9" w:rsidRPr="00805598" w:rsidRDefault="00202C10">
            <w:pPr>
              <w:jc w:val="center"/>
              <w:rPr>
                <w:sz w:val="20"/>
                <w:szCs w:val="20"/>
              </w:rPr>
            </w:pPr>
            <w:bookmarkStart w:id="0" w:name="_gjdgxs" w:colFirst="0" w:colLast="0"/>
            <w:bookmarkEnd w:id="0"/>
            <w:r w:rsidRPr="00805598">
              <w:rPr>
                <w:rFonts w:ascii="Arial Unicode MS" w:eastAsia="Arial Unicode MS" w:hAnsi="Arial Unicode MS" w:cs="Arial Unicode MS"/>
                <w:sz w:val="20"/>
                <w:szCs w:val="20"/>
              </w:rPr>
              <w:t>✧</w:t>
            </w:r>
            <w:r w:rsidRPr="00805598">
              <w:rPr>
                <w:b/>
                <w:sz w:val="20"/>
                <w:szCs w:val="20"/>
              </w:rPr>
              <w:t xml:space="preserve">DHH 423 Deaf Education Methods Across Educational Settings: Curricular Modifications &amp; Assessment (Students must have current </w:t>
            </w:r>
            <w:hyperlink r:id="rId7">
              <w:proofErr w:type="spellStart"/>
              <w:r w:rsidRPr="00805598">
                <w:rPr>
                  <w:b/>
                  <w:color w:val="0000FF"/>
                  <w:sz w:val="20"/>
                  <w:szCs w:val="20"/>
                  <w:u w:val="single"/>
                </w:rPr>
                <w:t>Mantoux</w:t>
              </w:r>
              <w:proofErr w:type="spellEnd"/>
              <w:r w:rsidRPr="00805598">
                <w:rPr>
                  <w:b/>
                  <w:color w:val="0000FF"/>
                  <w:sz w:val="20"/>
                  <w:szCs w:val="20"/>
                  <w:u w:val="single"/>
                </w:rPr>
                <w:t xml:space="preserve"> clearance</w:t>
              </w:r>
            </w:hyperlink>
            <w:r w:rsidRPr="00805598">
              <w:rPr>
                <w:b/>
                <w:sz w:val="20"/>
                <w:szCs w:val="20"/>
              </w:rPr>
              <w:t xml:space="preserve"> prior to this field experience.)</w:t>
            </w:r>
          </w:p>
        </w:tc>
        <w:tc>
          <w:tcPr>
            <w:tcW w:w="4428" w:type="dxa"/>
            <w:shd w:val="clear" w:color="auto" w:fill="FFFFFF"/>
          </w:tcPr>
          <w:p w:rsidR="006709A9" w:rsidRPr="00805598" w:rsidRDefault="00624066">
            <w:pPr>
              <w:jc w:val="center"/>
              <w:rPr>
                <w:sz w:val="20"/>
                <w:szCs w:val="20"/>
              </w:rPr>
            </w:pPr>
            <w:r w:rsidRPr="00805598">
              <w:rPr>
                <w:sz w:val="20"/>
                <w:szCs w:val="20"/>
              </w:rPr>
              <w:t>MAT/STA option</w:t>
            </w:r>
          </w:p>
        </w:tc>
      </w:tr>
      <w:tr w:rsidR="006709A9" w:rsidRPr="00805598">
        <w:tc>
          <w:tcPr>
            <w:tcW w:w="4428" w:type="dxa"/>
            <w:shd w:val="clear" w:color="auto" w:fill="FFFFFF"/>
          </w:tcPr>
          <w:p w:rsidR="006709A9" w:rsidRPr="00805598" w:rsidRDefault="00624066" w:rsidP="00624066">
            <w:pPr>
              <w:jc w:val="center"/>
              <w:rPr>
                <w:sz w:val="20"/>
                <w:szCs w:val="20"/>
              </w:rPr>
            </w:pPr>
            <w:r w:rsidRPr="00805598">
              <w:rPr>
                <w:sz w:val="20"/>
                <w:szCs w:val="20"/>
              </w:rPr>
              <w:t>MAT 305 Abstract Algebra</w:t>
            </w:r>
            <w:r w:rsidRPr="00805598">
              <w:rPr>
                <w:sz w:val="20"/>
                <w:szCs w:val="20"/>
              </w:rPr>
              <w:t xml:space="preserve"> </w:t>
            </w:r>
          </w:p>
        </w:tc>
        <w:tc>
          <w:tcPr>
            <w:tcW w:w="4428" w:type="dxa"/>
            <w:shd w:val="clear" w:color="auto" w:fill="FFFFFF"/>
          </w:tcPr>
          <w:p w:rsidR="006709A9" w:rsidRPr="00805598" w:rsidRDefault="00202C10">
            <w:pPr>
              <w:jc w:val="center"/>
              <w:rPr>
                <w:sz w:val="20"/>
                <w:szCs w:val="20"/>
              </w:rPr>
            </w:pPr>
            <w:bookmarkStart w:id="1" w:name="_wxkhgjm8g7gu" w:colFirst="0" w:colLast="0"/>
            <w:bookmarkEnd w:id="1"/>
            <w:r w:rsidRPr="00805598">
              <w:rPr>
                <w:sz w:val="20"/>
                <w:szCs w:val="20"/>
              </w:rPr>
              <w:t xml:space="preserve">Fine or Performing Arts Class in Art, Music, Dance, </w:t>
            </w:r>
            <w:r w:rsidRPr="00805598">
              <w:rPr>
                <w:sz w:val="20"/>
                <w:szCs w:val="20"/>
              </w:rPr>
              <w:lastRenderedPageBreak/>
              <w:t>or Theater  (</w:t>
            </w:r>
            <w:r w:rsidRPr="00805598">
              <w:rPr>
                <w:b/>
                <w:sz w:val="20"/>
                <w:szCs w:val="20"/>
              </w:rPr>
              <w:t>not</w:t>
            </w:r>
            <w:r w:rsidRPr="00805598">
              <w:rPr>
                <w:sz w:val="20"/>
                <w:szCs w:val="20"/>
              </w:rPr>
              <w:t xml:space="preserve"> a literature course) </w:t>
            </w:r>
          </w:p>
          <w:p w:rsidR="006709A9" w:rsidRPr="00805598" w:rsidRDefault="00202C10">
            <w:pPr>
              <w:jc w:val="center"/>
              <w:rPr>
                <w:sz w:val="20"/>
                <w:szCs w:val="20"/>
              </w:rPr>
            </w:pPr>
            <w:bookmarkStart w:id="2" w:name="_30j0zll" w:colFirst="0" w:colLast="0"/>
            <w:bookmarkEnd w:id="2"/>
            <w:r w:rsidRPr="00805598">
              <w:rPr>
                <w:sz w:val="20"/>
                <w:szCs w:val="20"/>
              </w:rPr>
              <w:t>Students are advised to select a course with a global perspective</w:t>
            </w:r>
          </w:p>
        </w:tc>
      </w:tr>
      <w:tr w:rsidR="006709A9" w:rsidRPr="00805598">
        <w:tc>
          <w:tcPr>
            <w:tcW w:w="4428" w:type="dxa"/>
            <w:shd w:val="clear" w:color="auto" w:fill="FFFFFF"/>
          </w:tcPr>
          <w:p w:rsidR="006709A9" w:rsidRPr="00805598" w:rsidRDefault="00202C10">
            <w:pPr>
              <w:jc w:val="center"/>
              <w:rPr>
                <w:sz w:val="20"/>
                <w:szCs w:val="20"/>
              </w:rPr>
            </w:pPr>
            <w:r w:rsidRPr="00805598">
              <w:rPr>
                <w:sz w:val="20"/>
                <w:szCs w:val="20"/>
              </w:rPr>
              <w:lastRenderedPageBreak/>
              <w:t>MAT 310 Real Analysis</w:t>
            </w:r>
          </w:p>
          <w:p w:rsidR="006709A9" w:rsidRPr="00805598" w:rsidRDefault="006709A9">
            <w:pPr>
              <w:jc w:val="center"/>
              <w:rPr>
                <w:color w:val="FF0000"/>
                <w:sz w:val="20"/>
                <w:szCs w:val="20"/>
              </w:rPr>
            </w:pPr>
          </w:p>
        </w:tc>
        <w:tc>
          <w:tcPr>
            <w:tcW w:w="4428" w:type="dxa"/>
            <w:shd w:val="clear" w:color="auto" w:fill="FFFFFF"/>
          </w:tcPr>
          <w:p w:rsidR="006709A9" w:rsidRPr="00805598" w:rsidRDefault="00E118F2" w:rsidP="00E118F2">
            <w:pPr>
              <w:jc w:val="center"/>
              <w:rPr>
                <w:sz w:val="20"/>
                <w:szCs w:val="20"/>
              </w:rPr>
            </w:pPr>
            <w:r w:rsidRPr="00805598">
              <w:rPr>
                <w:sz w:val="20"/>
                <w:szCs w:val="20"/>
              </w:rPr>
              <w:t>MAT 255 Perspectives on the Development of Mathematics (only offered in spring semester)</w:t>
            </w:r>
          </w:p>
        </w:tc>
      </w:tr>
      <w:tr w:rsidR="006709A9" w:rsidRPr="00805598">
        <w:tc>
          <w:tcPr>
            <w:tcW w:w="4428" w:type="dxa"/>
            <w:shd w:val="clear" w:color="auto" w:fill="FFFFFF"/>
          </w:tcPr>
          <w:p w:rsidR="006709A9" w:rsidRPr="00805598" w:rsidRDefault="00202C10">
            <w:pPr>
              <w:jc w:val="center"/>
              <w:rPr>
                <w:sz w:val="20"/>
                <w:szCs w:val="20"/>
              </w:rPr>
            </w:pPr>
            <w:r w:rsidRPr="00805598">
              <w:rPr>
                <w:b/>
                <w:sz w:val="20"/>
                <w:szCs w:val="20"/>
              </w:rPr>
              <w:t>**</w:t>
            </w:r>
            <w:r w:rsidRPr="00805598">
              <w:rPr>
                <w:rFonts w:ascii="Arial Unicode MS" w:eastAsia="Arial Unicode MS" w:hAnsi="Arial Unicode MS" w:cs="Arial Unicode MS"/>
                <w:sz w:val="20"/>
                <w:szCs w:val="20"/>
              </w:rPr>
              <w:t>✧</w:t>
            </w:r>
            <w:r w:rsidRPr="00805598">
              <w:rPr>
                <w:b/>
                <w:sz w:val="20"/>
                <w:szCs w:val="20"/>
              </w:rPr>
              <w:t>DFHH 522 Assistive Listening Devices &amp; Auditory Management</w:t>
            </w:r>
            <w:r w:rsidRPr="00805598">
              <w:rPr>
                <w:sz w:val="20"/>
                <w:szCs w:val="20"/>
              </w:rPr>
              <w:t xml:space="preserve"> (It is highly recommended that students complete SLP 304 prior to taking this course.)</w:t>
            </w:r>
          </w:p>
        </w:tc>
        <w:tc>
          <w:tcPr>
            <w:tcW w:w="4428" w:type="dxa"/>
            <w:shd w:val="clear" w:color="auto" w:fill="FFFFFF"/>
          </w:tcPr>
          <w:p w:rsidR="006709A9" w:rsidRPr="00805598" w:rsidRDefault="00202C10">
            <w:pPr>
              <w:jc w:val="center"/>
              <w:rPr>
                <w:sz w:val="20"/>
                <w:szCs w:val="20"/>
              </w:rPr>
            </w:pPr>
            <w:r w:rsidRPr="00805598">
              <w:rPr>
                <w:b/>
                <w:sz w:val="20"/>
                <w:szCs w:val="20"/>
              </w:rPr>
              <w:t>**</w:t>
            </w:r>
            <w:r w:rsidRPr="00805598">
              <w:rPr>
                <w:sz w:val="20"/>
                <w:szCs w:val="20"/>
              </w:rPr>
              <w:t>§</w:t>
            </w:r>
            <w:r w:rsidRPr="00805598">
              <w:rPr>
                <w:b/>
                <w:sz w:val="20"/>
                <w:szCs w:val="20"/>
              </w:rPr>
              <w:t>DFHH 530 Speech Development in Deaf or Hard of Hearing Individuals</w:t>
            </w:r>
          </w:p>
        </w:tc>
      </w:tr>
      <w:tr w:rsidR="006709A9" w:rsidRPr="00805598">
        <w:tc>
          <w:tcPr>
            <w:tcW w:w="4428" w:type="dxa"/>
            <w:tcBorders>
              <w:bottom w:val="single" w:sz="4" w:space="0" w:color="000000"/>
            </w:tcBorders>
            <w:shd w:val="clear" w:color="auto" w:fill="FFFFFF"/>
          </w:tcPr>
          <w:p w:rsidR="006709A9" w:rsidRPr="00805598" w:rsidRDefault="006709A9">
            <w:pPr>
              <w:jc w:val="center"/>
              <w:rPr>
                <w:b/>
                <w:sz w:val="20"/>
                <w:szCs w:val="20"/>
              </w:rPr>
            </w:pPr>
          </w:p>
        </w:tc>
        <w:tc>
          <w:tcPr>
            <w:tcW w:w="4428" w:type="dxa"/>
            <w:tcBorders>
              <w:bottom w:val="single" w:sz="4" w:space="0" w:color="000000"/>
            </w:tcBorders>
            <w:shd w:val="clear" w:color="auto" w:fill="FFFFFF"/>
          </w:tcPr>
          <w:p w:rsidR="006709A9" w:rsidRPr="00805598" w:rsidRDefault="00202C10">
            <w:pPr>
              <w:jc w:val="center"/>
              <w:rPr>
                <w:sz w:val="20"/>
                <w:szCs w:val="20"/>
              </w:rPr>
            </w:pPr>
            <w:r w:rsidRPr="00805598">
              <w:rPr>
                <w:sz w:val="20"/>
                <w:szCs w:val="20"/>
              </w:rPr>
              <w:t>*Students with a GPA of 3.3 or higher may take a 5th course.</w:t>
            </w:r>
          </w:p>
          <w:p w:rsidR="006709A9" w:rsidRPr="00805598" w:rsidRDefault="00202C10">
            <w:pPr>
              <w:jc w:val="center"/>
              <w:rPr>
                <w:sz w:val="20"/>
                <w:szCs w:val="20"/>
              </w:rPr>
            </w:pPr>
            <w:r w:rsidRPr="00805598">
              <w:rPr>
                <w:sz w:val="20"/>
                <w:szCs w:val="20"/>
              </w:rPr>
              <w:t>US history class (100 or 300 level)</w:t>
            </w:r>
          </w:p>
        </w:tc>
      </w:tr>
      <w:tr w:rsidR="006709A9" w:rsidRPr="00805598">
        <w:tc>
          <w:tcPr>
            <w:tcW w:w="8856" w:type="dxa"/>
            <w:gridSpan w:val="2"/>
            <w:tcBorders>
              <w:bottom w:val="single" w:sz="4" w:space="0" w:color="000000"/>
            </w:tcBorders>
            <w:shd w:val="clear" w:color="auto" w:fill="F2F2F2"/>
          </w:tcPr>
          <w:p w:rsidR="006709A9" w:rsidRPr="00805598" w:rsidRDefault="00202C10">
            <w:pPr>
              <w:jc w:val="center"/>
              <w:rPr>
                <w:sz w:val="20"/>
                <w:szCs w:val="20"/>
              </w:rPr>
            </w:pPr>
            <w:r w:rsidRPr="00805598">
              <w:rPr>
                <w:b/>
                <w:sz w:val="20"/>
                <w:szCs w:val="20"/>
              </w:rPr>
              <w:t xml:space="preserve">Upon completion of all requirements for the Deaf Education Major and for the Second Major as well as for the College's Liberal Learning Program, the BS Degree without Certification </w:t>
            </w:r>
            <w:proofErr w:type="gramStart"/>
            <w:r w:rsidRPr="00805598">
              <w:rPr>
                <w:b/>
                <w:sz w:val="20"/>
                <w:szCs w:val="20"/>
              </w:rPr>
              <w:t>is awarded</w:t>
            </w:r>
            <w:proofErr w:type="gramEnd"/>
            <w:r w:rsidRPr="00805598">
              <w:rPr>
                <w:b/>
                <w:sz w:val="20"/>
                <w:szCs w:val="20"/>
              </w:rPr>
              <w:t xml:space="preserve">.  Students must have a minimum of 32 </w:t>
            </w:r>
            <w:r w:rsidRPr="00805598">
              <w:rPr>
                <w:b/>
                <w:i/>
                <w:sz w:val="20"/>
                <w:szCs w:val="20"/>
              </w:rPr>
              <w:t>undergraduate</w:t>
            </w:r>
            <w:r w:rsidRPr="00805598">
              <w:rPr>
                <w:b/>
                <w:sz w:val="20"/>
                <w:szCs w:val="20"/>
              </w:rPr>
              <w:t xml:space="preserve"> units for the BS degree.</w:t>
            </w:r>
          </w:p>
        </w:tc>
      </w:tr>
      <w:tr w:rsidR="006709A9" w:rsidRPr="00805598">
        <w:trPr>
          <w:trHeight w:val="2900"/>
        </w:trPr>
        <w:tc>
          <w:tcPr>
            <w:tcW w:w="8856" w:type="dxa"/>
            <w:gridSpan w:val="2"/>
            <w:tcBorders>
              <w:bottom w:val="single" w:sz="4" w:space="0" w:color="000000"/>
            </w:tcBorders>
          </w:tcPr>
          <w:p w:rsidR="006709A9" w:rsidRPr="00805598" w:rsidRDefault="00202C10">
            <w:pPr>
              <w:ind w:left="360"/>
              <w:jc w:val="center"/>
              <w:rPr>
                <w:sz w:val="20"/>
                <w:szCs w:val="20"/>
              </w:rPr>
            </w:pPr>
            <w:r w:rsidRPr="00805598">
              <w:rPr>
                <w:sz w:val="20"/>
                <w:szCs w:val="20"/>
              </w:rPr>
              <w:t xml:space="preserve">Students </w:t>
            </w:r>
            <w:proofErr w:type="gramStart"/>
            <w:r w:rsidRPr="00805598">
              <w:rPr>
                <w:sz w:val="20"/>
                <w:szCs w:val="20"/>
              </w:rPr>
              <w:t>who have a GPA of 3.0 or higher and have met all program requirements</w:t>
            </w:r>
            <w:proofErr w:type="gramEnd"/>
            <w:r w:rsidRPr="00805598">
              <w:rPr>
                <w:sz w:val="20"/>
                <w:szCs w:val="20"/>
              </w:rPr>
              <w:t xml:space="preserve"> continue into the graduate portion of the program.  Students must complete the online graduate application during the final undergraduate semester.  The following additional courses are required for awarding of the MAT Degree.</w:t>
            </w:r>
          </w:p>
          <w:p w:rsidR="006709A9" w:rsidRPr="00805598" w:rsidRDefault="00202C10">
            <w:pPr>
              <w:numPr>
                <w:ilvl w:val="0"/>
                <w:numId w:val="1"/>
              </w:numPr>
              <w:contextualSpacing/>
              <w:rPr>
                <w:sz w:val="20"/>
                <w:szCs w:val="20"/>
              </w:rPr>
            </w:pPr>
            <w:r w:rsidRPr="00805598">
              <w:rPr>
                <w:sz w:val="20"/>
                <w:szCs w:val="20"/>
              </w:rPr>
              <w:t>EDUC 513 Collaboration &amp; Partnerships</w:t>
            </w:r>
          </w:p>
          <w:p w:rsidR="006709A9" w:rsidRPr="00805598" w:rsidRDefault="00202C10">
            <w:pPr>
              <w:numPr>
                <w:ilvl w:val="0"/>
                <w:numId w:val="1"/>
              </w:numPr>
              <w:contextualSpacing/>
              <w:rPr>
                <w:sz w:val="20"/>
                <w:szCs w:val="20"/>
              </w:rPr>
            </w:pPr>
            <w:r w:rsidRPr="00805598">
              <w:rPr>
                <w:sz w:val="20"/>
                <w:szCs w:val="20"/>
              </w:rPr>
              <w:t>RDLG 579 Content Area Literacy or another approved reading/language arts course</w:t>
            </w:r>
          </w:p>
          <w:p w:rsidR="006709A9" w:rsidRPr="00805598" w:rsidRDefault="00202C10">
            <w:pPr>
              <w:numPr>
                <w:ilvl w:val="0"/>
                <w:numId w:val="1"/>
              </w:numPr>
              <w:contextualSpacing/>
              <w:rPr>
                <w:sz w:val="20"/>
                <w:szCs w:val="20"/>
              </w:rPr>
            </w:pPr>
            <w:r w:rsidRPr="00805598">
              <w:rPr>
                <w:sz w:val="20"/>
                <w:szCs w:val="20"/>
              </w:rPr>
              <w:t xml:space="preserve">EDUC 614 Creating &amp; Sustaining Classroom Communities </w:t>
            </w:r>
          </w:p>
          <w:p w:rsidR="006709A9" w:rsidRPr="00805598" w:rsidRDefault="00202C10">
            <w:pPr>
              <w:numPr>
                <w:ilvl w:val="0"/>
                <w:numId w:val="1"/>
              </w:numPr>
              <w:contextualSpacing/>
              <w:rPr>
                <w:sz w:val="20"/>
                <w:szCs w:val="20"/>
              </w:rPr>
            </w:pPr>
            <w:r w:rsidRPr="00805598">
              <w:rPr>
                <w:sz w:val="20"/>
                <w:szCs w:val="20"/>
              </w:rPr>
              <w:t xml:space="preserve">An approved course in Teaching English as a Second Language  </w:t>
            </w:r>
          </w:p>
          <w:p w:rsidR="006709A9" w:rsidRPr="00805598" w:rsidRDefault="00202C10">
            <w:pPr>
              <w:numPr>
                <w:ilvl w:val="0"/>
                <w:numId w:val="1"/>
              </w:numPr>
              <w:contextualSpacing/>
              <w:rPr>
                <w:sz w:val="20"/>
                <w:szCs w:val="20"/>
              </w:rPr>
            </w:pPr>
            <w:r w:rsidRPr="00805598">
              <w:rPr>
                <w:sz w:val="20"/>
                <w:szCs w:val="20"/>
              </w:rPr>
              <w:t>ELEM 520 Multicultural Social Studies</w:t>
            </w:r>
          </w:p>
          <w:p w:rsidR="006709A9" w:rsidRPr="00805598" w:rsidRDefault="00202C10">
            <w:pPr>
              <w:numPr>
                <w:ilvl w:val="0"/>
                <w:numId w:val="1"/>
              </w:numPr>
              <w:contextualSpacing/>
              <w:rPr>
                <w:sz w:val="20"/>
                <w:szCs w:val="20"/>
              </w:rPr>
            </w:pPr>
            <w:r w:rsidRPr="00805598">
              <w:rPr>
                <w:sz w:val="20"/>
                <w:szCs w:val="20"/>
              </w:rPr>
              <w:t>DFHH 690 Deaf Education Internship</w:t>
            </w:r>
          </w:p>
          <w:p w:rsidR="006709A9" w:rsidRPr="00805598" w:rsidRDefault="00202C10">
            <w:pPr>
              <w:numPr>
                <w:ilvl w:val="0"/>
                <w:numId w:val="1"/>
              </w:numPr>
              <w:contextualSpacing/>
              <w:rPr>
                <w:sz w:val="20"/>
                <w:szCs w:val="20"/>
              </w:rPr>
            </w:pPr>
            <w:r w:rsidRPr="00805598">
              <w:rPr>
                <w:sz w:val="20"/>
                <w:szCs w:val="20"/>
              </w:rPr>
              <w:t>DFHH 597 Seminar (taken in the same semester as ELEM 695)</w:t>
            </w:r>
          </w:p>
          <w:p w:rsidR="006709A9" w:rsidRPr="00805598" w:rsidRDefault="00202C10">
            <w:pPr>
              <w:numPr>
                <w:ilvl w:val="0"/>
                <w:numId w:val="1"/>
              </w:numPr>
              <w:contextualSpacing/>
              <w:rPr>
                <w:sz w:val="20"/>
                <w:szCs w:val="20"/>
              </w:rPr>
            </w:pPr>
            <w:r w:rsidRPr="00805598">
              <w:rPr>
                <w:sz w:val="20"/>
                <w:szCs w:val="20"/>
              </w:rPr>
              <w:t xml:space="preserve">ELEM 695 Elementary Education Internship (for 6 </w:t>
            </w:r>
            <w:proofErr w:type="spellStart"/>
            <w:r w:rsidRPr="00805598">
              <w:rPr>
                <w:sz w:val="20"/>
                <w:szCs w:val="20"/>
              </w:rPr>
              <w:t>sh</w:t>
            </w:r>
            <w:proofErr w:type="spellEnd"/>
            <w:r w:rsidRPr="00805598">
              <w:rPr>
                <w:sz w:val="20"/>
                <w:szCs w:val="20"/>
              </w:rPr>
              <w:t>)</w:t>
            </w:r>
          </w:p>
          <w:p w:rsidR="006709A9" w:rsidRPr="00805598" w:rsidRDefault="00202C10">
            <w:pPr>
              <w:numPr>
                <w:ilvl w:val="0"/>
                <w:numId w:val="1"/>
              </w:numPr>
              <w:contextualSpacing/>
              <w:rPr>
                <w:sz w:val="20"/>
                <w:szCs w:val="20"/>
              </w:rPr>
            </w:pPr>
            <w:r w:rsidRPr="00805598">
              <w:rPr>
                <w:sz w:val="20"/>
                <w:szCs w:val="20"/>
              </w:rPr>
              <w:t>DFHH 700 Comprehensive Exam (taken in the same semester as DFHH 690)</w:t>
            </w:r>
          </w:p>
        </w:tc>
      </w:tr>
      <w:tr w:rsidR="006709A9" w:rsidRPr="00805598">
        <w:tc>
          <w:tcPr>
            <w:tcW w:w="8856" w:type="dxa"/>
            <w:gridSpan w:val="2"/>
            <w:shd w:val="clear" w:color="auto" w:fill="F2F2F2"/>
          </w:tcPr>
          <w:p w:rsidR="006709A9" w:rsidRPr="00805598" w:rsidRDefault="00202C10">
            <w:pPr>
              <w:jc w:val="center"/>
              <w:rPr>
                <w:sz w:val="20"/>
                <w:szCs w:val="20"/>
              </w:rPr>
            </w:pPr>
            <w:r w:rsidRPr="00805598">
              <w:rPr>
                <w:b/>
                <w:sz w:val="20"/>
                <w:szCs w:val="20"/>
              </w:rPr>
              <w:t>Awarding of the MAT degree and Certifications in Deaf Education &amp; Elementary Education</w:t>
            </w:r>
          </w:p>
        </w:tc>
      </w:tr>
    </w:tbl>
    <w:p w:rsidR="006709A9" w:rsidRPr="00805598" w:rsidRDefault="00202C10">
      <w:pPr>
        <w:tabs>
          <w:tab w:val="center" w:pos="4320"/>
          <w:tab w:val="right" w:pos="8640"/>
        </w:tabs>
        <w:rPr>
          <w:sz w:val="20"/>
          <w:szCs w:val="20"/>
        </w:rPr>
      </w:pPr>
      <w:r w:rsidRPr="00805598">
        <w:rPr>
          <w:rFonts w:ascii="Wingdings" w:eastAsia="Wingdings" w:hAnsi="Wingdings" w:cs="Wingdings"/>
          <w:sz w:val="20"/>
          <w:szCs w:val="20"/>
        </w:rPr>
        <w:t>✧</w:t>
      </w:r>
      <w:r w:rsidRPr="00805598">
        <w:rPr>
          <w:sz w:val="20"/>
          <w:szCs w:val="20"/>
        </w:rPr>
        <w:t xml:space="preserve">Offered in </w:t>
      </w:r>
      <w:proofErr w:type="gramStart"/>
      <w:r w:rsidRPr="00805598">
        <w:rPr>
          <w:sz w:val="20"/>
          <w:szCs w:val="20"/>
        </w:rPr>
        <w:t>Fall</w:t>
      </w:r>
      <w:proofErr w:type="gramEnd"/>
      <w:r w:rsidRPr="00805598">
        <w:rPr>
          <w:sz w:val="20"/>
          <w:szCs w:val="20"/>
        </w:rPr>
        <w:t xml:space="preserve"> semesters only</w:t>
      </w:r>
    </w:p>
    <w:p w:rsidR="006709A9" w:rsidRPr="00805598" w:rsidRDefault="00202C10">
      <w:pPr>
        <w:tabs>
          <w:tab w:val="center" w:pos="4320"/>
          <w:tab w:val="right" w:pos="8640"/>
        </w:tabs>
        <w:rPr>
          <w:sz w:val="20"/>
          <w:szCs w:val="20"/>
        </w:rPr>
      </w:pPr>
      <w:r w:rsidRPr="00805598">
        <w:rPr>
          <w:sz w:val="20"/>
          <w:szCs w:val="20"/>
        </w:rPr>
        <w:t xml:space="preserve">§Offered in </w:t>
      </w:r>
      <w:proofErr w:type="gramStart"/>
      <w:r w:rsidRPr="00805598">
        <w:rPr>
          <w:sz w:val="20"/>
          <w:szCs w:val="20"/>
        </w:rPr>
        <w:t>Spring</w:t>
      </w:r>
      <w:proofErr w:type="gramEnd"/>
      <w:r w:rsidRPr="00805598">
        <w:rPr>
          <w:sz w:val="20"/>
          <w:szCs w:val="20"/>
        </w:rPr>
        <w:t xml:space="preserve"> semesters only</w:t>
      </w:r>
    </w:p>
    <w:p w:rsidR="006709A9" w:rsidRPr="00805598" w:rsidRDefault="006709A9">
      <w:pPr>
        <w:rPr>
          <w:sz w:val="20"/>
          <w:szCs w:val="20"/>
        </w:rPr>
      </w:pPr>
    </w:p>
    <w:p w:rsidR="006709A9" w:rsidRPr="00805598" w:rsidRDefault="00202C10">
      <w:pPr>
        <w:rPr>
          <w:sz w:val="20"/>
          <w:szCs w:val="20"/>
        </w:rPr>
      </w:pPr>
      <w:r w:rsidRPr="00805598">
        <w:rPr>
          <w:sz w:val="20"/>
          <w:szCs w:val="20"/>
        </w:rPr>
        <w:t xml:space="preserve">*Two or three semesters of </w:t>
      </w:r>
      <w:proofErr w:type="gramStart"/>
      <w:r w:rsidRPr="00805598">
        <w:rPr>
          <w:sz w:val="20"/>
          <w:szCs w:val="20"/>
        </w:rPr>
        <w:t>5</w:t>
      </w:r>
      <w:proofErr w:type="gramEnd"/>
      <w:r w:rsidRPr="00805598">
        <w:rPr>
          <w:sz w:val="20"/>
          <w:szCs w:val="20"/>
        </w:rPr>
        <w:t xml:space="preserve"> courses will be needed if students are to complete the BS degree in 4 years.  Two or three courses in summer school would alleviate the need for </w:t>
      </w:r>
      <w:proofErr w:type="gramStart"/>
      <w:r w:rsidRPr="00805598">
        <w:rPr>
          <w:sz w:val="20"/>
          <w:szCs w:val="20"/>
        </w:rPr>
        <w:t>5</w:t>
      </w:r>
      <w:proofErr w:type="gramEnd"/>
      <w:r w:rsidRPr="00805598">
        <w:rPr>
          <w:sz w:val="20"/>
          <w:szCs w:val="20"/>
        </w:rPr>
        <w:t xml:space="preserve"> courses/semester.</w:t>
      </w:r>
    </w:p>
    <w:p w:rsidR="006709A9" w:rsidRPr="00805598" w:rsidRDefault="006709A9">
      <w:pPr>
        <w:rPr>
          <w:sz w:val="20"/>
          <w:szCs w:val="20"/>
        </w:rPr>
      </w:pPr>
    </w:p>
    <w:p w:rsidR="006709A9" w:rsidRPr="00805598" w:rsidRDefault="00202C10">
      <w:pPr>
        <w:rPr>
          <w:sz w:val="20"/>
          <w:szCs w:val="20"/>
        </w:rPr>
      </w:pPr>
      <w:r w:rsidRPr="00805598">
        <w:rPr>
          <w:sz w:val="20"/>
          <w:szCs w:val="20"/>
        </w:rPr>
        <w:t xml:space="preserve">**Graduate </w:t>
      </w:r>
      <w:proofErr w:type="gramStart"/>
      <w:r w:rsidRPr="00805598">
        <w:rPr>
          <w:sz w:val="20"/>
          <w:szCs w:val="20"/>
        </w:rPr>
        <w:t>course which</w:t>
      </w:r>
      <w:proofErr w:type="gramEnd"/>
      <w:r w:rsidRPr="00805598">
        <w:rPr>
          <w:sz w:val="20"/>
          <w:szCs w:val="20"/>
        </w:rPr>
        <w:t xml:space="preserve"> does NOT count toward the BS degree.  A GPA of 3.0 or higher </w:t>
      </w:r>
      <w:proofErr w:type="gramStart"/>
      <w:r w:rsidRPr="00805598">
        <w:rPr>
          <w:sz w:val="20"/>
          <w:szCs w:val="20"/>
        </w:rPr>
        <w:t>is needed</w:t>
      </w:r>
      <w:proofErr w:type="gramEnd"/>
      <w:r w:rsidRPr="00805598">
        <w:rPr>
          <w:sz w:val="20"/>
          <w:szCs w:val="20"/>
        </w:rPr>
        <w:t>.</w:t>
      </w:r>
    </w:p>
    <w:p w:rsidR="006709A9" w:rsidRPr="00805598" w:rsidRDefault="006709A9">
      <w:pPr>
        <w:rPr>
          <w:sz w:val="20"/>
          <w:szCs w:val="20"/>
        </w:rPr>
      </w:pPr>
    </w:p>
    <w:p w:rsidR="006709A9" w:rsidRPr="00805598" w:rsidRDefault="00202C10">
      <w:pPr>
        <w:rPr>
          <w:sz w:val="20"/>
          <w:szCs w:val="20"/>
        </w:rPr>
      </w:pPr>
      <w:r w:rsidRPr="00805598">
        <w:rPr>
          <w:sz w:val="20"/>
          <w:szCs w:val="20"/>
        </w:rPr>
        <w:t xml:space="preserve">Before the start of the fall term of senior year, students </w:t>
      </w:r>
      <w:proofErr w:type="gramStart"/>
      <w:r w:rsidRPr="00805598">
        <w:rPr>
          <w:sz w:val="20"/>
          <w:szCs w:val="20"/>
        </w:rPr>
        <w:t>will be formally admitted</w:t>
      </w:r>
      <w:proofErr w:type="gramEnd"/>
      <w:r w:rsidRPr="00805598">
        <w:rPr>
          <w:sz w:val="20"/>
          <w:szCs w:val="20"/>
        </w:rPr>
        <w:t xml:space="preserve"> to the teacher-preparation part of the program if they have met the following criteria:</w:t>
      </w:r>
    </w:p>
    <w:p w:rsidR="006709A9" w:rsidRPr="00805598" w:rsidRDefault="00202C10">
      <w:pPr>
        <w:rPr>
          <w:sz w:val="20"/>
          <w:szCs w:val="20"/>
        </w:rPr>
      </w:pPr>
      <w:r w:rsidRPr="00805598">
        <w:rPr>
          <w:sz w:val="20"/>
          <w:szCs w:val="20"/>
        </w:rPr>
        <w:t xml:space="preserve">- </w:t>
      </w:r>
      <w:proofErr w:type="gramStart"/>
      <w:r w:rsidRPr="00805598">
        <w:rPr>
          <w:sz w:val="20"/>
          <w:szCs w:val="20"/>
        </w:rPr>
        <w:t>a</w:t>
      </w:r>
      <w:proofErr w:type="gramEnd"/>
      <w:r w:rsidRPr="00805598">
        <w:rPr>
          <w:sz w:val="20"/>
          <w:szCs w:val="20"/>
        </w:rPr>
        <w:t xml:space="preserve"> minimum of 22 earned course units</w:t>
      </w:r>
    </w:p>
    <w:p w:rsidR="006709A9" w:rsidRPr="00805598" w:rsidRDefault="00202C10">
      <w:pPr>
        <w:rPr>
          <w:sz w:val="20"/>
          <w:szCs w:val="20"/>
        </w:rPr>
      </w:pPr>
      <w:r w:rsidRPr="00805598">
        <w:rPr>
          <w:sz w:val="20"/>
          <w:szCs w:val="20"/>
        </w:rPr>
        <w:t xml:space="preserve">- </w:t>
      </w:r>
      <w:proofErr w:type="gramStart"/>
      <w:r w:rsidRPr="00805598">
        <w:rPr>
          <w:sz w:val="20"/>
          <w:szCs w:val="20"/>
        </w:rPr>
        <w:t>a</w:t>
      </w:r>
      <w:proofErr w:type="gramEnd"/>
      <w:r w:rsidRPr="00805598">
        <w:rPr>
          <w:sz w:val="20"/>
          <w:szCs w:val="20"/>
        </w:rPr>
        <w:t xml:space="preserve"> grade of B- or higher in RAL 220 and satisfactory or higher disposition ratings</w:t>
      </w:r>
    </w:p>
    <w:p w:rsidR="006709A9" w:rsidRPr="00805598" w:rsidRDefault="00202C10">
      <w:pPr>
        <w:rPr>
          <w:sz w:val="20"/>
          <w:szCs w:val="20"/>
        </w:rPr>
      </w:pPr>
      <w:r w:rsidRPr="00805598">
        <w:rPr>
          <w:sz w:val="20"/>
          <w:szCs w:val="20"/>
        </w:rPr>
        <w:t xml:space="preserve">- </w:t>
      </w:r>
      <w:proofErr w:type="gramStart"/>
      <w:r w:rsidRPr="00805598">
        <w:rPr>
          <w:sz w:val="20"/>
          <w:szCs w:val="20"/>
        </w:rPr>
        <w:t>a</w:t>
      </w:r>
      <w:proofErr w:type="gramEnd"/>
      <w:r w:rsidRPr="00805598">
        <w:rPr>
          <w:sz w:val="20"/>
          <w:szCs w:val="20"/>
        </w:rPr>
        <w:t xml:space="preserve"> minimum GPA of 3.0 or higher</w:t>
      </w:r>
    </w:p>
    <w:p w:rsidR="006709A9" w:rsidRPr="00805598" w:rsidRDefault="00202C10">
      <w:pPr>
        <w:rPr>
          <w:sz w:val="20"/>
          <w:szCs w:val="20"/>
        </w:rPr>
      </w:pPr>
      <w:r w:rsidRPr="00805598">
        <w:rPr>
          <w:sz w:val="20"/>
          <w:szCs w:val="20"/>
        </w:rPr>
        <w:t>- Passing scores (as set by the State of New Jersey) on the SAT, ACT, or Praxis Core.  Students are required to provide evidence of passing scores before receiving formal admission into the program.</w:t>
      </w:r>
    </w:p>
    <w:p w:rsidR="00805598" w:rsidRPr="00805598" w:rsidRDefault="00805598">
      <w:pPr>
        <w:rPr>
          <w:sz w:val="20"/>
          <w:szCs w:val="20"/>
        </w:rPr>
      </w:pPr>
    </w:p>
    <w:p w:rsidR="00805598" w:rsidRPr="00805598" w:rsidRDefault="00805598">
      <w:pPr>
        <w:rPr>
          <w:sz w:val="20"/>
          <w:szCs w:val="20"/>
        </w:rPr>
      </w:pPr>
      <w:r w:rsidRPr="00805598">
        <w:rPr>
          <w:sz w:val="20"/>
          <w:szCs w:val="20"/>
        </w:rPr>
        <w:t>Math Department retention requirements:</w:t>
      </w:r>
    </w:p>
    <w:p w:rsidR="00805598" w:rsidRPr="00805598" w:rsidRDefault="00805598" w:rsidP="00805598">
      <w:pPr>
        <w:widowControl/>
        <w:numPr>
          <w:ilvl w:val="0"/>
          <w:numId w:val="2"/>
        </w:numPr>
        <w:rPr>
          <w:b/>
          <w:sz w:val="20"/>
          <w:szCs w:val="20"/>
        </w:rPr>
      </w:pPr>
      <w:r w:rsidRPr="00805598">
        <w:rPr>
          <w:sz w:val="20"/>
          <w:szCs w:val="20"/>
        </w:rPr>
        <w:t xml:space="preserve">Minimum GPA of 2.00. A 2.5 GPA in the courses MAT 127, 128, 200, 205, 229. </w:t>
      </w:r>
    </w:p>
    <w:p w:rsidR="00805598" w:rsidRPr="00805598" w:rsidRDefault="00805598" w:rsidP="00805598">
      <w:pPr>
        <w:widowControl/>
        <w:numPr>
          <w:ilvl w:val="0"/>
          <w:numId w:val="2"/>
        </w:numPr>
        <w:rPr>
          <w:b/>
          <w:sz w:val="20"/>
          <w:szCs w:val="20"/>
        </w:rPr>
      </w:pPr>
      <w:r w:rsidRPr="00805598">
        <w:rPr>
          <w:sz w:val="20"/>
          <w:szCs w:val="20"/>
        </w:rPr>
        <w:t xml:space="preserve">Minimum of </w:t>
      </w:r>
      <w:proofErr w:type="gramStart"/>
      <w:r w:rsidRPr="00805598">
        <w:rPr>
          <w:sz w:val="20"/>
          <w:szCs w:val="20"/>
        </w:rPr>
        <w:t>6</w:t>
      </w:r>
      <w:proofErr w:type="gramEnd"/>
      <w:r w:rsidRPr="00805598">
        <w:rPr>
          <w:sz w:val="20"/>
          <w:szCs w:val="20"/>
        </w:rPr>
        <w:t xml:space="preserve"> units in the math major must be earned in the department.  A minimum of </w:t>
      </w:r>
      <w:proofErr w:type="gramStart"/>
      <w:r w:rsidRPr="00805598">
        <w:rPr>
          <w:sz w:val="20"/>
          <w:szCs w:val="20"/>
        </w:rPr>
        <w:t>4</w:t>
      </w:r>
      <w:proofErr w:type="gramEnd"/>
      <w:r w:rsidRPr="00805598">
        <w:rPr>
          <w:sz w:val="20"/>
          <w:szCs w:val="20"/>
        </w:rPr>
        <w:t xml:space="preserve"> of the final 6 units must be earned in the department.</w:t>
      </w:r>
    </w:p>
    <w:p w:rsidR="00805598" w:rsidRPr="00805598" w:rsidRDefault="00805598" w:rsidP="00805598">
      <w:pPr>
        <w:widowControl/>
        <w:numPr>
          <w:ilvl w:val="0"/>
          <w:numId w:val="2"/>
        </w:numPr>
        <w:rPr>
          <w:b/>
          <w:sz w:val="20"/>
          <w:szCs w:val="20"/>
        </w:rPr>
      </w:pPr>
      <w:r w:rsidRPr="00805598">
        <w:rPr>
          <w:sz w:val="20"/>
          <w:szCs w:val="20"/>
        </w:rPr>
        <w:t xml:space="preserve">At least C- in all MAT courses with the following exception:  at most one grade of D or D+ in a MAT 3xx/4xx course that is not a prerequisite for another course. </w:t>
      </w:r>
    </w:p>
    <w:p w:rsidR="00805598" w:rsidRPr="00805598" w:rsidRDefault="00805598" w:rsidP="00805598">
      <w:pPr>
        <w:ind w:left="720"/>
        <w:rPr>
          <w:sz w:val="20"/>
          <w:szCs w:val="20"/>
        </w:rPr>
      </w:pPr>
    </w:p>
    <w:p w:rsidR="00805598" w:rsidRPr="00805598" w:rsidRDefault="00805598">
      <w:pPr>
        <w:rPr>
          <w:sz w:val="20"/>
          <w:szCs w:val="20"/>
        </w:rPr>
      </w:pPr>
      <w:bookmarkStart w:id="3" w:name="_GoBack"/>
      <w:bookmarkEnd w:id="3"/>
    </w:p>
    <w:sectPr w:rsidR="00805598" w:rsidRPr="00805598">
      <w:footerReference w:type="default" r:id="rId8"/>
      <w:pgSz w:w="12240" w:h="15840"/>
      <w:pgMar w:top="720" w:right="1800" w:bottom="72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CA" w:rsidRDefault="008C5ECA">
      <w:r>
        <w:separator/>
      </w:r>
    </w:p>
  </w:endnote>
  <w:endnote w:type="continuationSeparator" w:id="0">
    <w:p w:rsidR="008C5ECA" w:rsidRDefault="008C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A9" w:rsidRDefault="00624066">
    <w:pPr>
      <w:tabs>
        <w:tab w:val="center" w:pos="4320"/>
        <w:tab w:val="right" w:pos="8640"/>
      </w:tabs>
      <w:rPr>
        <w:sz w:val="16"/>
        <w:szCs w:val="16"/>
      </w:rPr>
    </w:pPr>
    <w:r>
      <w:rPr>
        <w:sz w:val="16"/>
        <w:szCs w:val="16"/>
      </w:rPr>
      <w:t>2/2021</w:t>
    </w:r>
  </w:p>
  <w:p w:rsidR="006709A9" w:rsidRDefault="006709A9">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CA" w:rsidRDefault="008C5ECA">
      <w:r>
        <w:separator/>
      </w:r>
    </w:p>
  </w:footnote>
  <w:footnote w:type="continuationSeparator" w:id="0">
    <w:p w:rsidR="008C5ECA" w:rsidRDefault="008C5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755"/>
    <w:multiLevelType w:val="multilevel"/>
    <w:tmpl w:val="964A19B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34AA1D0F"/>
    <w:multiLevelType w:val="hybridMultilevel"/>
    <w:tmpl w:val="7F9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9"/>
    <w:rsid w:val="000958AC"/>
    <w:rsid w:val="00202C10"/>
    <w:rsid w:val="00624066"/>
    <w:rsid w:val="006709A9"/>
    <w:rsid w:val="00805598"/>
    <w:rsid w:val="008B6BA1"/>
    <w:rsid w:val="008C5ECA"/>
    <w:rsid w:val="00DD0185"/>
    <w:rsid w:val="00DD1E8E"/>
    <w:rsid w:val="00E1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17B7"/>
  <w15:docId w15:val="{9E02613A-1E05-4DDE-B83B-DCFFE7D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6BA1"/>
    <w:pPr>
      <w:tabs>
        <w:tab w:val="center" w:pos="4680"/>
        <w:tab w:val="right" w:pos="9360"/>
      </w:tabs>
    </w:pPr>
  </w:style>
  <w:style w:type="character" w:customStyle="1" w:styleId="HeaderChar">
    <w:name w:val="Header Char"/>
    <w:basedOn w:val="DefaultParagraphFont"/>
    <w:link w:val="Header"/>
    <w:uiPriority w:val="99"/>
    <w:rsid w:val="008B6BA1"/>
  </w:style>
  <w:style w:type="paragraph" w:styleId="Footer">
    <w:name w:val="footer"/>
    <w:basedOn w:val="Normal"/>
    <w:link w:val="FooterChar"/>
    <w:uiPriority w:val="99"/>
    <w:unhideWhenUsed/>
    <w:rsid w:val="008B6BA1"/>
    <w:pPr>
      <w:tabs>
        <w:tab w:val="center" w:pos="4680"/>
        <w:tab w:val="right" w:pos="9360"/>
      </w:tabs>
    </w:pPr>
  </w:style>
  <w:style w:type="character" w:customStyle="1" w:styleId="FooterChar">
    <w:name w:val="Footer Char"/>
    <w:basedOn w:val="DefaultParagraphFont"/>
    <w:link w:val="Footer"/>
    <w:uiPriority w:val="99"/>
    <w:rsid w:val="008B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nj.edu/%7Ewellness/health/tbte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Liebars</dc:creator>
  <cp:lastModifiedBy>Windows User</cp:lastModifiedBy>
  <cp:revision>6</cp:revision>
  <dcterms:created xsi:type="dcterms:W3CDTF">2017-11-15T18:51:00Z</dcterms:created>
  <dcterms:modified xsi:type="dcterms:W3CDTF">2021-02-24T21:21:00Z</dcterms:modified>
</cp:coreProperties>
</file>