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01" w:rsidRDefault="00097701" w:rsidP="00097701">
      <w:pPr>
        <w:pStyle w:val="Normal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Math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Course Planner for 5-Year Secondary Urban Education Students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College of New Jersey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School of Education ~ Dept. of Educational Administration and</w:t>
      </w:r>
      <w:r w:rsidR="005838F6">
        <w:rPr>
          <w:rFonts w:ascii="Times New Roman" w:eastAsia="Times New Roman" w:hAnsi="Times New Roman" w:cs="Times New Roman"/>
          <w:i/>
          <w:sz w:val="20"/>
          <w:szCs w:val="20"/>
        </w:rPr>
        <w:t xml:space="preserve"> Secondary Education - Fall 2019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5-Year Course Sequence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(for Math Majors only)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Urban Secondary Education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</w:rPr>
        <w:t>(boxes in yellow represent courses in the Urban Education program)</w:t>
      </w:r>
    </w:p>
    <w:p w:rsidR="00097701" w:rsidRDefault="00097701" w:rsidP="00097701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95"/>
        <w:gridCol w:w="2505"/>
        <w:gridCol w:w="105"/>
        <w:gridCol w:w="3165"/>
        <w:gridCol w:w="1800"/>
      </w:tblGrid>
      <w:tr w:rsidR="00097701" w:rsidTr="000660CF">
        <w:tc>
          <w:tcPr>
            <w:tcW w:w="5400" w:type="dxa"/>
            <w:gridSpan w:val="2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70" w:type="dxa"/>
            <w:gridSpan w:val="3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470" w:type="dxa"/>
            <w:gridSpan w:val="5"/>
            <w:shd w:val="clear" w:color="auto" w:fill="FDE9D9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1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360"/>
        </w:trPr>
        <w:tc>
          <w:tcPr>
            <w:tcW w:w="2895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FSP 101 First Year Seminar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 099 Math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Orientation</w:t>
            </w:r>
          </w:p>
        </w:tc>
        <w:tc>
          <w:tcPr>
            <w:tcW w:w="2610" w:type="dxa"/>
            <w:gridSpan w:val="2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FYS </w:t>
            </w:r>
          </w:p>
        </w:tc>
        <w:tc>
          <w:tcPr>
            <w:tcW w:w="316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099 College Seminar</w:t>
            </w:r>
          </w:p>
        </w:tc>
        <w:tc>
          <w:tcPr>
            <w:tcW w:w="180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:rsidTr="000660CF">
        <w:trPr>
          <w:trHeight w:val="360"/>
        </w:trPr>
        <w:tc>
          <w:tcPr>
            <w:tcW w:w="2895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299 Introduction to Urban Education/Schools, Community &amp; Culture (field placement)</w:t>
            </w:r>
          </w:p>
        </w:tc>
        <w:tc>
          <w:tcPr>
            <w:tcW w:w="180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127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A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128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Calculus B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Requirements</w:t>
            </w:r>
          </w:p>
        </w:tc>
      </w:tr>
      <w:tr w:rsidR="00097701" w:rsidTr="000660CF"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CSC 220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Computer Science 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200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Proof Writing through Discrete Mathematics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:rsidTr="000660CF">
        <w:trPr>
          <w:trHeight w:val="560"/>
        </w:trPr>
        <w:tc>
          <w:tcPr>
            <w:tcW w:w="28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101</w:t>
            </w:r>
          </w:p>
        </w:tc>
        <w:tc>
          <w:tcPr>
            <w:tcW w:w="2610" w:type="dxa"/>
            <w:gridSpan w:val="2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Urban Education/Language Requirement </w:t>
            </w:r>
          </w:p>
        </w:tc>
        <w:tc>
          <w:tcPr>
            <w:tcW w:w="316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WRI 102 or SPA 102</w:t>
            </w:r>
          </w:p>
        </w:tc>
        <w:tc>
          <w:tcPr>
            <w:tcW w:w="180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Language Requirement</w:t>
            </w:r>
          </w:p>
        </w:tc>
      </w:tr>
    </w:tbl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3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610"/>
        <w:gridCol w:w="3195"/>
        <w:gridCol w:w="1815"/>
      </w:tblGrid>
      <w:tr w:rsidR="00097701" w:rsidTr="000660CF">
        <w:tc>
          <w:tcPr>
            <w:tcW w:w="5520" w:type="dxa"/>
            <w:gridSpan w:val="2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DAEEF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2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229 Multivariable Calculus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205 Linear algebra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STA 216 Statistical Inference &amp; Probability (Fall only)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SED 224 Adolescent Development (field placement)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SPA 102 or SPA 103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Education/Language Requirement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SPA 103 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SPE 103:  Social and Legal Foundations of Special Education 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Secondary Education 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301 Number Theory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Requirements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BIO 201, CHE 201, or PHY 201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</w:t>
            </w:r>
          </w:p>
        </w:tc>
      </w:tr>
      <w:tr w:rsidR="00097701" w:rsidTr="000660CF">
        <w:trPr>
          <w:trHeight w:val="200"/>
        </w:trPr>
        <w:tc>
          <w:tcPr>
            <w:tcW w:w="10530" w:type="dxa"/>
            <w:gridSpan w:val="4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5520" w:type="dxa"/>
            <w:gridSpan w:val="2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DBE5F1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Year 3  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(Students will have to overload one semester if they don’t come in with credits)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c>
          <w:tcPr>
            <w:tcW w:w="2910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380 Methods of Teaching Mathematics I (fall only)</w:t>
            </w:r>
          </w:p>
        </w:tc>
        <w:tc>
          <w:tcPr>
            <w:tcW w:w="2610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310 Real Analysis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255 Perspectives on the Development of Mathematics (spring only)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351 Geometry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  <w:shd w:val="clear" w:color="auto" w:fill="FFFF00"/>
          </w:tcPr>
          <w:p w:rsidR="00097701" w:rsidRDefault="00097701" w:rsidP="00B833D9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398 Historical an</w:t>
            </w:r>
            <w:r w:rsidR="00B833D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d Political Context of Schools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SCHP course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</w:tcPr>
          <w:p w:rsidR="00097701" w:rsidRDefault="00AA1856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 305 Abstract Algebra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  <w:tc>
          <w:tcPr>
            <w:tcW w:w="3195" w:type="dxa"/>
          </w:tcPr>
          <w:p w:rsidR="00097701" w:rsidRDefault="00AA1856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ELE 302/Intro to Teacher Research 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c>
          <w:tcPr>
            <w:tcW w:w="5520" w:type="dxa"/>
            <w:gridSpan w:val="2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10" w:type="dxa"/>
            <w:gridSpan w:val="2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30" w:type="dxa"/>
            <w:gridSpan w:val="4"/>
            <w:shd w:val="clear" w:color="auto" w:fill="F2DBDB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4</w:t>
            </w:r>
          </w:p>
        </w:tc>
      </w:tr>
      <w:tr w:rsidR="00097701" w:rsidTr="000660CF">
        <w:tc>
          <w:tcPr>
            <w:tcW w:w="29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61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19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280"/>
        </w:trPr>
        <w:tc>
          <w:tcPr>
            <w:tcW w:w="291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SED 399 Pedagogy in Schools 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</w:t>
            </w:r>
          </w:p>
        </w:tc>
        <w:tc>
          <w:tcPr>
            <w:tcW w:w="261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MAT/STA Option</w:t>
            </w:r>
          </w:p>
        </w:tc>
        <w:tc>
          <w:tcPr>
            <w:tcW w:w="1815" w:type="dxa"/>
            <w:vMerge w:val="restart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Liberal Learning/Content Major Course</w:t>
            </w:r>
          </w:p>
        </w:tc>
      </w:tr>
      <w:tr w:rsidR="00097701" w:rsidTr="000660CF">
        <w:trPr>
          <w:trHeight w:val="320"/>
        </w:trPr>
        <w:tc>
          <w:tcPr>
            <w:tcW w:w="291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shd w:val="clear" w:color="auto" w:fill="FFFFFF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440"/>
        </w:trPr>
        <w:tc>
          <w:tcPr>
            <w:tcW w:w="2910" w:type="dxa"/>
            <w:shd w:val="clear" w:color="auto" w:fill="FFFF00"/>
          </w:tcPr>
          <w:p w:rsidR="00097701" w:rsidRDefault="00097701" w:rsidP="00284FF1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MTT 390 Methods</w:t>
            </w:r>
            <w:r w:rsidR="00284FF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of Teaching Mathematics II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(fall only)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357  Investigating Systemic Inequalities Impacting Urban Education (new undergraduate course)</w:t>
            </w: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(field placement) ADD Extra hours for field placement with MENTORING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Education</w:t>
            </w:r>
          </w:p>
        </w:tc>
      </w:tr>
      <w:tr w:rsidR="00097701" w:rsidTr="000660CF">
        <w:tc>
          <w:tcPr>
            <w:tcW w:w="29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RAL 328 Reading in Secondary Education</w:t>
            </w:r>
          </w:p>
        </w:tc>
        <w:tc>
          <w:tcPr>
            <w:tcW w:w="2610" w:type="dxa"/>
            <w:tcBorders>
              <w:bottom w:val="single" w:sz="4" w:space="0" w:color="000000"/>
            </w:tcBorders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ESLM 577 Sociolinguistics (3) 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Urban Graduate (certification and bilingual education)</w:t>
            </w:r>
          </w:p>
        </w:tc>
      </w:tr>
      <w:tr w:rsidR="00097701" w:rsidTr="000660CF">
        <w:tc>
          <w:tcPr>
            <w:tcW w:w="2910" w:type="dxa"/>
            <w:shd w:val="clear" w:color="auto" w:fill="FFFF00"/>
          </w:tcPr>
          <w:p w:rsidR="00097701" w:rsidRDefault="00AA1856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EFN 311 Working within Urban Communities</w:t>
            </w:r>
          </w:p>
        </w:tc>
        <w:tc>
          <w:tcPr>
            <w:tcW w:w="261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097701" w:rsidRDefault="00AA1856" w:rsidP="00AA185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 497 Topics in Secondary Mathematics from an Advanced Viewpoint (spring only)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Content Major Course</w:t>
            </w:r>
          </w:p>
        </w:tc>
      </w:tr>
    </w:tbl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701" w:rsidRDefault="00097701" w:rsidP="000977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SUMMER COURSES: Concentration Course Requirements (2 courses) OR do as overload during undergrad</w:t>
      </w:r>
    </w:p>
    <w:tbl>
      <w:tblPr>
        <w:tblW w:w="10560" w:type="dxa"/>
        <w:tblInd w:w="-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2160"/>
        <w:gridCol w:w="3240"/>
        <w:gridCol w:w="1815"/>
      </w:tblGrid>
      <w:tr w:rsidR="00097701" w:rsidTr="000660CF">
        <w:tc>
          <w:tcPr>
            <w:tcW w:w="5505" w:type="dxa"/>
            <w:gridSpan w:val="2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Fall</w:t>
            </w:r>
          </w:p>
        </w:tc>
        <w:tc>
          <w:tcPr>
            <w:tcW w:w="5055" w:type="dxa"/>
            <w:gridSpan w:val="2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Spring</w:t>
            </w:r>
          </w:p>
        </w:tc>
      </w:tr>
      <w:tr w:rsidR="00097701" w:rsidTr="000660CF">
        <w:tc>
          <w:tcPr>
            <w:tcW w:w="10560" w:type="dxa"/>
            <w:gridSpan w:val="4"/>
            <w:shd w:val="clear" w:color="auto" w:fill="D9EAD3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Year 5</w:t>
            </w:r>
          </w:p>
        </w:tc>
      </w:tr>
      <w:tr w:rsidR="00097701" w:rsidTr="000660CF">
        <w:tc>
          <w:tcPr>
            <w:tcW w:w="334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216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  <w:tc>
          <w:tcPr>
            <w:tcW w:w="3240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Course</w:t>
            </w:r>
          </w:p>
        </w:tc>
        <w:tc>
          <w:tcPr>
            <w:tcW w:w="1815" w:type="dxa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Goal</w:t>
            </w:r>
          </w:p>
        </w:tc>
      </w:tr>
      <w:tr w:rsidR="00097701" w:rsidTr="000660CF">
        <w:trPr>
          <w:trHeight w:val="800"/>
        </w:trPr>
        <w:tc>
          <w:tcPr>
            <w:tcW w:w="334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695: Internship II (Student Teaching) (6)</w:t>
            </w:r>
          </w:p>
        </w:tc>
        <w:tc>
          <w:tcPr>
            <w:tcW w:w="216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SPED 525: Inclusive Practices 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600"/>
        </w:trPr>
        <w:tc>
          <w:tcPr>
            <w:tcW w:w="3345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SCED 667: Capstone (3) - cross listed with 498 in content areas </w:t>
            </w:r>
          </w:p>
        </w:tc>
        <w:tc>
          <w:tcPr>
            <w:tcW w:w="2160" w:type="dxa"/>
            <w:vMerge w:val="restart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Professional Education</w:t>
            </w:r>
          </w:p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SCED XXX Critical Pedagogy (new graduate course)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701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  <w:tr w:rsidR="00097701" w:rsidTr="000660CF">
        <w:trPr>
          <w:trHeight w:val="200"/>
        </w:trPr>
        <w:tc>
          <w:tcPr>
            <w:tcW w:w="3345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Course(3)</w:t>
            </w:r>
          </w:p>
        </w:tc>
        <w:tc>
          <w:tcPr>
            <w:tcW w:w="1815" w:type="dxa"/>
            <w:shd w:val="clear" w:color="auto" w:fill="FFFF00"/>
          </w:tcPr>
          <w:p w:rsidR="00097701" w:rsidRDefault="00097701" w:rsidP="000660CF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Concentration Course Requirements (Literacy, Special Education, ESL)</w:t>
            </w:r>
          </w:p>
        </w:tc>
      </w:tr>
    </w:tbl>
    <w:p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1" w:name="_gjdgxs" w:colFirst="0" w:colLast="0"/>
      <w:bookmarkEnd w:id="1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Students are encouraged to take courses during the May or summer semester.</w:t>
      </w:r>
    </w:p>
    <w:p w:rsidR="00097701" w:rsidRPr="00284FF1" w:rsidRDefault="00097701" w:rsidP="0009770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The information literacy goal </w:t>
      </w:r>
      <w:proofErr w:type="gramStart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is met</w:t>
      </w:r>
      <w:proofErr w:type="gramEnd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 through a college-wide experience.</w:t>
      </w:r>
    </w:p>
    <w:p w:rsidR="00284FF1" w:rsidRDefault="0009770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This course sequence is a recommended sequence, except for your foundation </w:t>
      </w:r>
      <w:proofErr w:type="gramStart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>courses which</w:t>
      </w:r>
      <w:proofErr w:type="gramEnd"/>
      <w:r w:rsidRPr="00284FF1">
        <w:rPr>
          <w:rFonts w:ascii="Times New Roman" w:eastAsia="Times New Roman" w:hAnsi="Times New Roman" w:cs="Times New Roman"/>
          <w:i/>
          <w:sz w:val="20"/>
          <w:szCs w:val="20"/>
        </w:rPr>
        <w:t xml:space="preserve"> have to be taken as suggested.</w:t>
      </w:r>
    </w:p>
    <w:p w:rsidR="00284FF1" w:rsidRPr="00284FF1" w:rsidRDefault="00284FF1" w:rsidP="00284FF1">
      <w:pPr>
        <w:pStyle w:val="Normal1"/>
        <w:widowControl w:val="0"/>
        <w:numPr>
          <w:ilvl w:val="0"/>
          <w:numId w:val="1"/>
        </w:numPr>
        <w:spacing w:line="240" w:lineRule="auto"/>
        <w:ind w:hanging="36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84FF1">
        <w:rPr>
          <w:rFonts w:ascii="Times New Roman" w:hAnsi="Times New Roman" w:cs="Times New Roman"/>
          <w:b/>
          <w:i/>
          <w:smallCaps/>
          <w:sz w:val="20"/>
          <w:szCs w:val="20"/>
        </w:rPr>
        <w:t>Note:</w:t>
      </w:r>
      <w:r w:rsidRPr="00284FF1">
        <w:rPr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r w:rsidRPr="00284FF1">
        <w:rPr>
          <w:rFonts w:ascii="Times New Roman" w:hAnsi="Times New Roman" w:cs="Times New Roman"/>
          <w:i/>
          <w:sz w:val="20"/>
          <w:szCs w:val="20"/>
        </w:rPr>
        <w:t xml:space="preserve">The official major requirements, including retention and graduation grade </w:t>
      </w:r>
      <w:proofErr w:type="gramStart"/>
      <w:r w:rsidRPr="00284FF1">
        <w:rPr>
          <w:rFonts w:ascii="Times New Roman" w:hAnsi="Times New Roman" w:cs="Times New Roman"/>
          <w:i/>
          <w:sz w:val="20"/>
          <w:szCs w:val="20"/>
        </w:rPr>
        <w:t>requirements,</w:t>
      </w:r>
      <w:proofErr w:type="gramEnd"/>
      <w:r w:rsidRPr="00284FF1">
        <w:rPr>
          <w:rFonts w:ascii="Times New Roman" w:hAnsi="Times New Roman" w:cs="Times New Roman"/>
          <w:i/>
          <w:sz w:val="20"/>
          <w:szCs w:val="20"/>
        </w:rPr>
        <w:t xml:space="preserve"> can be found in the Undergraduate Bulletin and on the department website.</w:t>
      </w:r>
    </w:p>
    <w:sectPr w:rsidR="00284FF1" w:rsidRPr="00284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722C3"/>
    <w:multiLevelType w:val="multilevel"/>
    <w:tmpl w:val="A22887BA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01"/>
    <w:rsid w:val="00097701"/>
    <w:rsid w:val="00284FF1"/>
    <w:rsid w:val="005838F6"/>
    <w:rsid w:val="009F1534"/>
    <w:rsid w:val="00AA1856"/>
    <w:rsid w:val="00B833D9"/>
    <w:rsid w:val="00CE6557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54DC"/>
  <w15:chartTrackingRefBased/>
  <w15:docId w15:val="{D43F4A5D-7C2A-4997-BC32-0B5145EF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770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/>
    </w:rPr>
  </w:style>
  <w:style w:type="paragraph" w:styleId="ListParagraph">
    <w:name w:val="List Paragraph"/>
    <w:basedOn w:val="Normal"/>
    <w:uiPriority w:val="34"/>
    <w:qFormat/>
    <w:rsid w:val="0028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Cathy Liebars</cp:lastModifiedBy>
  <cp:revision>3</cp:revision>
  <dcterms:created xsi:type="dcterms:W3CDTF">2021-04-21T20:52:00Z</dcterms:created>
  <dcterms:modified xsi:type="dcterms:W3CDTF">2021-07-23T16:50:00Z</dcterms:modified>
</cp:coreProperties>
</file>