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E" w:rsidRDefault="00605DEC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Math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Planner for 5-Year Urban Secondary Education Students</w:t>
      </w: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The College of New Jersey</w:t>
      </w: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School of Education ~ Dept. of Educational Administration and Secondary Education - Fall 2022</w:t>
      </w: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5-Year Course Sequence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(for Math Majors only) </w:t>
      </w:r>
      <w:r>
        <w:rPr>
          <w:rFonts w:ascii="Times New Roman" w:eastAsia="Times New Roman" w:hAnsi="Times New Roman" w:cs="Times New Roman"/>
          <w:sz w:val="20"/>
          <w:szCs w:val="20"/>
        </w:rPr>
        <w:t>(starting in Calculus)</w:t>
      </w: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Urban Secondary Education</w:t>
      </w: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boxes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 xml:space="preserve"> in yellow represent courses in the Urban Education program)</w:t>
      </w:r>
    </w:p>
    <w:p w:rsidR="005A41CE" w:rsidRDefault="005A41C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1</w:t>
      </w:r>
    </w:p>
    <w:tbl>
      <w:tblPr>
        <w:tblStyle w:val="a"/>
        <w:tblW w:w="1047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505"/>
        <w:gridCol w:w="105"/>
        <w:gridCol w:w="3165"/>
        <w:gridCol w:w="1800"/>
      </w:tblGrid>
      <w:tr w:rsidR="005A41CE">
        <w:tc>
          <w:tcPr>
            <w:tcW w:w="5400" w:type="dxa"/>
            <w:gridSpan w:val="2"/>
            <w:shd w:val="clear" w:color="auto" w:fill="FDE9D9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70" w:type="dxa"/>
            <w:gridSpan w:val="3"/>
            <w:shd w:val="clear" w:color="auto" w:fill="FDE9D9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5A41CE">
        <w:tc>
          <w:tcPr>
            <w:tcW w:w="289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  <w:gridSpan w:val="2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6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00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5A41CE">
        <w:trPr>
          <w:trHeight w:val="360"/>
        </w:trPr>
        <w:tc>
          <w:tcPr>
            <w:tcW w:w="2895" w:type="dxa"/>
            <w:vMerge w:val="restart"/>
            <w:shd w:val="clear" w:color="auto" w:fill="FFFFFF"/>
          </w:tcPr>
          <w:p w:rsidR="005A41CE" w:rsidRDefault="00605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FYW 102 Academic Writing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FYS1XX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Seminar (CC)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A41CE" w:rsidRDefault="005A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 099 Math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Orientation</w:t>
            </w:r>
          </w:p>
        </w:tc>
        <w:tc>
          <w:tcPr>
            <w:tcW w:w="2610" w:type="dxa"/>
            <w:gridSpan w:val="2"/>
            <w:vMerge w:val="restart"/>
            <w:shd w:val="clear" w:color="auto" w:fill="FFFFFF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FYS </w:t>
            </w:r>
          </w:p>
        </w:tc>
        <w:tc>
          <w:tcPr>
            <w:tcW w:w="316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SED 099 College Seminar</w:t>
            </w:r>
          </w:p>
        </w:tc>
        <w:tc>
          <w:tcPr>
            <w:tcW w:w="180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Secondary Education </w:t>
            </w:r>
          </w:p>
        </w:tc>
      </w:tr>
      <w:tr w:rsidR="005A41CE">
        <w:trPr>
          <w:trHeight w:val="360"/>
        </w:trPr>
        <w:tc>
          <w:tcPr>
            <w:tcW w:w="2895" w:type="dxa"/>
            <w:vMerge/>
            <w:shd w:val="clear" w:color="auto" w:fill="FFFFFF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EFN 299 Introduction to Urban Education/Schools, Community &amp; Culture (field placement)</w:t>
            </w:r>
          </w:p>
        </w:tc>
        <w:tc>
          <w:tcPr>
            <w:tcW w:w="180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</w:tc>
      </w:tr>
      <w:tr w:rsidR="005A41CE">
        <w:tc>
          <w:tcPr>
            <w:tcW w:w="289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127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Calculus A</w:t>
            </w:r>
          </w:p>
        </w:tc>
        <w:tc>
          <w:tcPr>
            <w:tcW w:w="2610" w:type="dxa"/>
            <w:gridSpan w:val="2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College Core/Content Major Requirements</w:t>
            </w:r>
          </w:p>
        </w:tc>
        <w:tc>
          <w:tcPr>
            <w:tcW w:w="316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128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Calculus B</w:t>
            </w:r>
          </w:p>
        </w:tc>
        <w:tc>
          <w:tcPr>
            <w:tcW w:w="180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College Core/Content Major Requirements</w:t>
            </w:r>
          </w:p>
        </w:tc>
      </w:tr>
      <w:tr w:rsidR="005A41CE">
        <w:tc>
          <w:tcPr>
            <w:tcW w:w="289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CSC 220/MAT 270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Computer Science </w:t>
            </w:r>
          </w:p>
        </w:tc>
        <w:tc>
          <w:tcPr>
            <w:tcW w:w="2610" w:type="dxa"/>
            <w:gridSpan w:val="2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Requirements</w:t>
            </w:r>
          </w:p>
        </w:tc>
        <w:tc>
          <w:tcPr>
            <w:tcW w:w="316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200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Proof Writing through Discrete Mathematics</w:t>
            </w:r>
          </w:p>
        </w:tc>
        <w:tc>
          <w:tcPr>
            <w:tcW w:w="180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Requirements</w:t>
            </w:r>
          </w:p>
        </w:tc>
      </w:tr>
      <w:tr w:rsidR="005A41CE">
        <w:trPr>
          <w:trHeight w:val="560"/>
        </w:trPr>
        <w:tc>
          <w:tcPr>
            <w:tcW w:w="2895" w:type="dxa"/>
          </w:tcPr>
          <w:p w:rsidR="005A41CE" w:rsidRDefault="00605DE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language (Spanish recommended) 101</w:t>
            </w:r>
          </w:p>
        </w:tc>
        <w:tc>
          <w:tcPr>
            <w:tcW w:w="2610" w:type="dxa"/>
            <w:gridSpan w:val="2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Urban Education/Language Requirement </w:t>
            </w:r>
          </w:p>
        </w:tc>
        <w:tc>
          <w:tcPr>
            <w:tcW w:w="316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FYS 1XX or SPA 102</w:t>
            </w:r>
          </w:p>
        </w:tc>
        <w:tc>
          <w:tcPr>
            <w:tcW w:w="180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Education/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guage Requirement</w:t>
            </w:r>
          </w:p>
        </w:tc>
      </w:tr>
    </w:tbl>
    <w:p w:rsidR="005A41CE" w:rsidRDefault="005A41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2</w:t>
      </w:r>
    </w:p>
    <w:tbl>
      <w:tblPr>
        <w:tblStyle w:val="a0"/>
        <w:tblW w:w="1053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610"/>
        <w:gridCol w:w="3195"/>
        <w:gridCol w:w="1815"/>
      </w:tblGrid>
      <w:tr w:rsidR="005A41CE">
        <w:tc>
          <w:tcPr>
            <w:tcW w:w="5520" w:type="dxa"/>
            <w:gridSpan w:val="2"/>
            <w:shd w:val="clear" w:color="auto" w:fill="DAEEF3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10" w:type="dxa"/>
            <w:gridSpan w:val="2"/>
            <w:shd w:val="clear" w:color="auto" w:fill="DAEEF3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5A41CE">
        <w:tc>
          <w:tcPr>
            <w:tcW w:w="2910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9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5A41CE">
        <w:tc>
          <w:tcPr>
            <w:tcW w:w="291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229 Multivariable Calculus</w:t>
            </w:r>
          </w:p>
        </w:tc>
        <w:tc>
          <w:tcPr>
            <w:tcW w:w="261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205 Linear Algebra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5A41CE">
        <w:tc>
          <w:tcPr>
            <w:tcW w:w="291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 216 Statistical Inference &amp; Probability (Fall only)</w:t>
            </w:r>
          </w:p>
        </w:tc>
        <w:tc>
          <w:tcPr>
            <w:tcW w:w="261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Requirements</w:t>
            </w:r>
          </w:p>
        </w:tc>
        <w:tc>
          <w:tcPr>
            <w:tcW w:w="319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SED 224 Adolescent Development (field placement)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Secondary Education </w:t>
            </w:r>
          </w:p>
        </w:tc>
      </w:tr>
      <w:tr w:rsidR="005A41CE">
        <w:tc>
          <w:tcPr>
            <w:tcW w:w="291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SPA 102 or SPA 103</w:t>
            </w:r>
          </w:p>
        </w:tc>
        <w:tc>
          <w:tcPr>
            <w:tcW w:w="2610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Education/Language Requirement</w:t>
            </w:r>
          </w:p>
        </w:tc>
        <w:tc>
          <w:tcPr>
            <w:tcW w:w="319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301 Number Theory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Requirements</w:t>
            </w:r>
          </w:p>
        </w:tc>
      </w:tr>
      <w:tr w:rsidR="005A41CE">
        <w:tc>
          <w:tcPr>
            <w:tcW w:w="291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SPE 103 Social and Legal Foundations of Special Education 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Secondary Education </w:t>
            </w:r>
          </w:p>
        </w:tc>
        <w:tc>
          <w:tcPr>
            <w:tcW w:w="3195" w:type="dxa"/>
            <w:vMerge w:val="restart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 201, CHE 201, or PHY 201</w:t>
            </w:r>
          </w:p>
        </w:tc>
        <w:tc>
          <w:tcPr>
            <w:tcW w:w="1815" w:type="dxa"/>
            <w:vMerge w:val="restart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College Core</w:t>
            </w:r>
          </w:p>
        </w:tc>
      </w:tr>
      <w:tr w:rsidR="005A41CE">
        <w:tc>
          <w:tcPr>
            <w:tcW w:w="2910" w:type="dxa"/>
            <w:shd w:val="clear" w:color="auto" w:fill="auto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Literary, Visual, or Performing Arts course</w:t>
            </w:r>
          </w:p>
        </w:tc>
        <w:tc>
          <w:tcPr>
            <w:tcW w:w="2610" w:type="dxa"/>
            <w:shd w:val="clear" w:color="auto" w:fill="auto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College Core</w:t>
            </w:r>
          </w:p>
        </w:tc>
        <w:tc>
          <w:tcPr>
            <w:tcW w:w="3195" w:type="dxa"/>
            <w:vMerge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A41CE" w:rsidRDefault="005A41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5A41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5A41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5A41C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3</w:t>
      </w:r>
    </w:p>
    <w:tbl>
      <w:tblPr>
        <w:tblStyle w:val="a1"/>
        <w:tblW w:w="1053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610"/>
        <w:gridCol w:w="3195"/>
        <w:gridCol w:w="1815"/>
      </w:tblGrid>
      <w:tr w:rsidR="005A41CE">
        <w:tc>
          <w:tcPr>
            <w:tcW w:w="5520" w:type="dxa"/>
            <w:gridSpan w:val="2"/>
            <w:shd w:val="clear" w:color="auto" w:fill="DBE5F1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10" w:type="dxa"/>
            <w:gridSpan w:val="2"/>
            <w:shd w:val="clear" w:color="auto" w:fill="DBE5F1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5A41CE">
        <w:tc>
          <w:tcPr>
            <w:tcW w:w="10530" w:type="dxa"/>
            <w:gridSpan w:val="4"/>
            <w:shd w:val="clear" w:color="auto" w:fill="DBE5F1"/>
          </w:tcPr>
          <w:p w:rsidR="005A41CE" w:rsidRDefault="00605DE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Note: You must select your Urban Concentration (TESL, Special Education, or Literacy) in your 3rd year. See the “Urban Concentrations” document for details.</w:t>
            </w:r>
          </w:p>
        </w:tc>
      </w:tr>
      <w:tr w:rsidR="005A41CE">
        <w:tc>
          <w:tcPr>
            <w:tcW w:w="2910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9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5A41CE">
        <w:tc>
          <w:tcPr>
            <w:tcW w:w="2910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MTT 380 Methods of Teaching Mathematics I (fall only)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310 Real Analysis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5A41CE">
        <w:tc>
          <w:tcPr>
            <w:tcW w:w="2910" w:type="dxa"/>
            <w:tcBorders>
              <w:bottom w:val="single" w:sz="4" w:space="0" w:color="000000"/>
            </w:tcBorders>
            <w:shd w:val="clear" w:color="auto" w:fill="auto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351 Geometry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255 Perspectives on the Development of Mathematics (spring only)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5A41CE">
        <w:tc>
          <w:tcPr>
            <w:tcW w:w="2910" w:type="dxa"/>
            <w:tcBorders>
              <w:bottom w:val="single" w:sz="4" w:space="0" w:color="000000"/>
            </w:tcBorders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EFN 427 Critical Pedagogy</w:t>
            </w:r>
          </w:p>
          <w:p w:rsidR="005A41CE" w:rsidRDefault="005A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A41CE" w:rsidRDefault="005A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Education/The College Core</w:t>
            </w:r>
          </w:p>
          <w:p w:rsidR="005A41CE" w:rsidRDefault="005A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398 Historical and Political Context of Schools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</w:tc>
      </w:tr>
      <w:tr w:rsidR="005A41CE">
        <w:tc>
          <w:tcPr>
            <w:tcW w:w="2910" w:type="dxa"/>
            <w:tcBorders>
              <w:bottom w:val="single" w:sz="4" w:space="0" w:color="000000"/>
            </w:tcBorders>
            <w:shd w:val="clear" w:color="auto" w:fill="auto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MAT 305 Abstract Algebra 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auto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  <w:tc>
          <w:tcPr>
            <w:tcW w:w="3195" w:type="dxa"/>
          </w:tcPr>
          <w:p w:rsidR="005A41CE" w:rsidRDefault="00605D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MAT/STA Option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</w:tbl>
    <w:p w:rsidR="005A41CE" w:rsidRDefault="005A41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 4</w:t>
      </w:r>
    </w:p>
    <w:tbl>
      <w:tblPr>
        <w:tblStyle w:val="a2"/>
        <w:tblW w:w="1053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610"/>
        <w:gridCol w:w="3195"/>
        <w:gridCol w:w="1815"/>
      </w:tblGrid>
      <w:tr w:rsidR="005A41CE">
        <w:tc>
          <w:tcPr>
            <w:tcW w:w="5520" w:type="dxa"/>
            <w:gridSpan w:val="2"/>
            <w:shd w:val="clear" w:color="auto" w:fill="F2DBDB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10" w:type="dxa"/>
            <w:gridSpan w:val="2"/>
            <w:shd w:val="clear" w:color="auto" w:fill="F2DBDB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5A41CE">
        <w:tc>
          <w:tcPr>
            <w:tcW w:w="10530" w:type="dxa"/>
            <w:gridSpan w:val="4"/>
            <w:shd w:val="clear" w:color="auto" w:fill="F2DBDB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Students who choose a TESL concentration will take ESLM 545 &amp; ESLM 579 in the Spring (instead of ESLM 587) and will need to overload in the Spring if they need to take both MAT/STA courses.</w:t>
            </w:r>
          </w:p>
        </w:tc>
      </w:tr>
      <w:tr w:rsidR="005A41CE">
        <w:tc>
          <w:tcPr>
            <w:tcW w:w="2910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610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5A41CE">
        <w:trPr>
          <w:trHeight w:val="828"/>
        </w:trPr>
        <w:tc>
          <w:tcPr>
            <w:tcW w:w="291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SED 399 Pedagogy in Schools 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(field placement)</w:t>
            </w:r>
          </w:p>
        </w:tc>
        <w:tc>
          <w:tcPr>
            <w:tcW w:w="261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EFN 357 Investigating Systemic Inequalities Impacting Urban Education (new undergraduate course)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(field placement)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t>Urban Education</w:t>
            </w:r>
          </w:p>
        </w:tc>
      </w:tr>
      <w:tr w:rsidR="005A41CE">
        <w:trPr>
          <w:trHeight w:val="440"/>
        </w:trPr>
        <w:tc>
          <w:tcPr>
            <w:tcW w:w="291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MTT 390 Discipline-Specific Methods (fall only)</w:t>
            </w:r>
          </w:p>
        </w:tc>
        <w:tc>
          <w:tcPr>
            <w:tcW w:w="261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  <w:shd w:val="clear" w:color="auto" w:fill="FFFFFF"/>
          </w:tcPr>
          <w:p w:rsidR="005A41CE" w:rsidRDefault="00605DE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MAT/STA Option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  <w:shd w:val="clear" w:color="auto" w:fill="FFFFFF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  <w:tr w:rsidR="005A41CE">
        <w:tc>
          <w:tcPr>
            <w:tcW w:w="2910" w:type="dxa"/>
            <w:tcBorders>
              <w:bottom w:val="single" w:sz="4" w:space="0" w:color="000000"/>
            </w:tcBorders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RAL 328 Reading in Secondary Education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  <w:shd w:val="clear" w:color="auto" w:fill="FFFF00"/>
          </w:tcPr>
          <w:p w:rsidR="005A41CE" w:rsidRDefault="00605DE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ESLM 587 Curriculum &amp; Methods/Multilingual Population</w:t>
            </w:r>
          </w:p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(3) 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</w:t>
            </w:r>
          </w:p>
        </w:tc>
      </w:tr>
      <w:tr w:rsidR="005A41CE">
        <w:tc>
          <w:tcPr>
            <w:tcW w:w="291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 322 Inclusive Practices</w:t>
            </w:r>
          </w:p>
        </w:tc>
        <w:tc>
          <w:tcPr>
            <w:tcW w:w="261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19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 497 Topics in Secondary Mathematics from an Advanced Viewpoint (spring only)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Content Major Course</w:t>
            </w:r>
          </w:p>
        </w:tc>
      </w:tr>
    </w:tbl>
    <w:p w:rsidR="005A41CE" w:rsidRDefault="005A41CE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41CE" w:rsidRDefault="00605DEC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SUMMER COURSES: Concentration Course Requirements (2 courses) OR do as overload during undergrad</w:t>
      </w:r>
    </w:p>
    <w:p w:rsidR="005A41CE" w:rsidRDefault="005A41C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41CE" w:rsidRDefault="005A41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1CE" w:rsidRDefault="00605DE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Year 5</w:t>
      </w:r>
    </w:p>
    <w:tbl>
      <w:tblPr>
        <w:tblStyle w:val="a3"/>
        <w:tblW w:w="10560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2160"/>
        <w:gridCol w:w="3240"/>
        <w:gridCol w:w="1815"/>
      </w:tblGrid>
      <w:tr w:rsidR="005A41CE">
        <w:tc>
          <w:tcPr>
            <w:tcW w:w="5505" w:type="dxa"/>
            <w:gridSpan w:val="2"/>
            <w:shd w:val="clear" w:color="auto" w:fill="D9EAD3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Fall</w:t>
            </w:r>
          </w:p>
        </w:tc>
        <w:tc>
          <w:tcPr>
            <w:tcW w:w="5055" w:type="dxa"/>
            <w:gridSpan w:val="2"/>
            <w:shd w:val="clear" w:color="auto" w:fill="D9EAD3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Spring</w:t>
            </w:r>
          </w:p>
        </w:tc>
      </w:tr>
      <w:tr w:rsidR="005A41CE">
        <w:tc>
          <w:tcPr>
            <w:tcW w:w="334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2160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  <w:tc>
          <w:tcPr>
            <w:tcW w:w="3240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Course</w:t>
            </w:r>
          </w:p>
        </w:tc>
        <w:tc>
          <w:tcPr>
            <w:tcW w:w="1815" w:type="dxa"/>
          </w:tcPr>
          <w:p w:rsidR="005A41CE" w:rsidRDefault="00605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Goal</w:t>
            </w:r>
          </w:p>
        </w:tc>
      </w:tr>
      <w:tr w:rsidR="005A41CE">
        <w:trPr>
          <w:trHeight w:val="800"/>
        </w:trPr>
        <w:tc>
          <w:tcPr>
            <w:tcW w:w="334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SCED 695: Internship II (Student Teaching) (6)</w:t>
            </w:r>
          </w:p>
        </w:tc>
        <w:tc>
          <w:tcPr>
            <w:tcW w:w="216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  <w:tc>
          <w:tcPr>
            <w:tcW w:w="324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EDFN 508 Introduction to Teacher Research (3)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</w:tc>
      </w:tr>
      <w:tr w:rsidR="005A41CE">
        <w:trPr>
          <w:trHeight w:val="600"/>
        </w:trPr>
        <w:tc>
          <w:tcPr>
            <w:tcW w:w="3345" w:type="dxa"/>
            <w:vMerge w:val="restart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SCED 667: Capstone (3) - cross listed with 498 in content areas </w:t>
            </w:r>
          </w:p>
        </w:tc>
        <w:tc>
          <w:tcPr>
            <w:tcW w:w="2160" w:type="dxa"/>
            <w:vMerge w:val="restart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Professional Education</w:t>
            </w:r>
          </w:p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CE" w:rsidRDefault="005A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1CE" w:rsidRDefault="005A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EDFN 611 Working within Urban Communities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Education Capstone</w:t>
            </w:r>
          </w:p>
        </w:tc>
      </w:tr>
      <w:tr w:rsidR="005A41CE">
        <w:trPr>
          <w:trHeight w:val="600"/>
        </w:trPr>
        <w:tc>
          <w:tcPr>
            <w:tcW w:w="3345" w:type="dxa"/>
            <w:vMerge/>
            <w:shd w:val="clear" w:color="auto" w:fill="FFFF00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SCED 700: Comprehensive Exam (0 credits)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41CE" w:rsidRDefault="00605DE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Co-Requisite with EDFN 611</w:t>
            </w:r>
          </w:p>
        </w:tc>
      </w:tr>
      <w:tr w:rsidR="005A41CE">
        <w:trPr>
          <w:trHeight w:val="200"/>
        </w:trPr>
        <w:tc>
          <w:tcPr>
            <w:tcW w:w="3345" w:type="dxa"/>
            <w:vMerge/>
            <w:shd w:val="clear" w:color="auto" w:fill="FFFF00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Concentration Course (3)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Graduate</w:t>
            </w:r>
          </w:p>
        </w:tc>
      </w:tr>
      <w:tr w:rsidR="005A41CE">
        <w:trPr>
          <w:trHeight w:val="200"/>
        </w:trPr>
        <w:tc>
          <w:tcPr>
            <w:tcW w:w="3345" w:type="dxa"/>
            <w:vMerge/>
            <w:shd w:val="clear" w:color="auto" w:fill="FFFF00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5A41CE" w:rsidRDefault="005A41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Concentration Course (3)</w:t>
            </w:r>
          </w:p>
        </w:tc>
        <w:tc>
          <w:tcPr>
            <w:tcW w:w="1815" w:type="dxa"/>
            <w:shd w:val="clear" w:color="auto" w:fill="FFFF00"/>
          </w:tcPr>
          <w:p w:rsidR="005A41CE" w:rsidRDefault="00605D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Urban Graduate</w:t>
            </w:r>
          </w:p>
        </w:tc>
      </w:tr>
    </w:tbl>
    <w:p w:rsidR="005A41CE" w:rsidRDefault="00605DEC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i/>
          <w:sz w:val="24"/>
          <w:szCs w:val="24"/>
        </w:rPr>
        <w:t>Students are encouraged to take courses during the May or summer semester.</w:t>
      </w:r>
    </w:p>
    <w:p w:rsidR="005A41CE" w:rsidRDefault="00605DEC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information literacy goal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is met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through a college-wide experience.</w:t>
      </w:r>
    </w:p>
    <w:p w:rsidR="005A41CE" w:rsidRDefault="00605DEC">
      <w:pPr>
        <w:widowControl w:val="0"/>
        <w:numPr>
          <w:ilvl w:val="0"/>
          <w:numId w:val="1"/>
        </w:numPr>
        <w:spacing w:line="240" w:lineRule="auto"/>
        <w:ind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course sequence is a recommended sequence, except for your foundation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courses which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have to be taken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suggested.</w:t>
      </w:r>
    </w:p>
    <w:p w:rsidR="005A41CE" w:rsidRDefault="005A41C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1CE" w:rsidRDefault="005A41C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5A41CE" w:rsidRDefault="005A41CE"/>
    <w:sectPr w:rsidR="005A41C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5A3"/>
    <w:multiLevelType w:val="multilevel"/>
    <w:tmpl w:val="BC9EA40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CE"/>
    <w:rsid w:val="005A41CE"/>
    <w:rsid w:val="006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986EB-089F-4657-8CE9-FE03454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A7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6aw9Cw+V1zAV2BipFHyXrfzggg==">CgMxLjAyCGguZ2pkZ3hzMgloLjMwajB6bGw4AHIhMTUyRmN0WUYzSjR5WjBwQ2g1bmdSeGl6SENmUGFQWjA5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Liebars</dc:creator>
  <cp:lastModifiedBy>Cathy Liebars</cp:lastModifiedBy>
  <cp:revision>2</cp:revision>
  <dcterms:created xsi:type="dcterms:W3CDTF">2023-08-09T21:20:00Z</dcterms:created>
  <dcterms:modified xsi:type="dcterms:W3CDTF">2023-08-09T21:20:00Z</dcterms:modified>
</cp:coreProperties>
</file>