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66" w:rsidRDefault="00DF3F8D">
      <w:pPr>
        <w:rPr>
          <w:b/>
        </w:rPr>
      </w:pPr>
      <w:bookmarkStart w:id="0" w:name="_GoBack"/>
      <w:bookmarkEnd w:id="0"/>
      <w:r>
        <w:rPr>
          <w:b/>
        </w:rPr>
        <w:t xml:space="preserve">Sample Course Sequence Mathematics Secondary Special Education   Fall </w:t>
      </w:r>
      <w:proofErr w:type="gramStart"/>
      <w:r>
        <w:rPr>
          <w:b/>
        </w:rPr>
        <w:t>2024  (</w:t>
      </w:r>
      <w:proofErr w:type="gramEnd"/>
      <w:r>
        <w:rPr>
          <w:b/>
        </w:rPr>
        <w:t>Calculus start)</w:t>
      </w:r>
    </w:p>
    <w:tbl>
      <w:tblPr>
        <w:tblStyle w:val="a"/>
        <w:tblW w:w="10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0"/>
        <w:gridCol w:w="5350"/>
      </w:tblGrid>
      <w:tr w:rsidR="009E5F66">
        <w:trPr>
          <w:trHeight w:val="398"/>
        </w:trPr>
        <w:tc>
          <w:tcPr>
            <w:tcW w:w="10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Year 1</w:t>
            </w:r>
          </w:p>
        </w:tc>
      </w:tr>
      <w:tr w:rsidR="009E5F66">
        <w:trPr>
          <w:trHeight w:val="2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Fall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Spring</w:t>
            </w:r>
          </w:p>
        </w:tc>
      </w:tr>
      <w:tr w:rsidR="009E5F66">
        <w:trPr>
          <w:trHeight w:val="46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FYS1</w:t>
            </w:r>
            <w:proofErr w:type="gramStart"/>
            <w:r>
              <w:t>XX</w:t>
            </w:r>
            <w:r>
              <w:rPr>
                <w:vertAlign w:val="superscript"/>
              </w:rPr>
              <w:t xml:space="preserve">  </w:t>
            </w:r>
            <w:r>
              <w:t>First</w:t>
            </w:r>
            <w:proofErr w:type="gramEnd"/>
            <w:r>
              <w:t xml:space="preserve"> Year Seminar (CC)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FF0000"/>
              </w:rPr>
            </w:pPr>
            <w:r>
              <w:rPr>
                <w:color w:val="C00000"/>
              </w:rPr>
              <w:t>SPE 103 - Social &amp; Legal Foundations of Special Education</w:t>
            </w:r>
            <w:r>
              <w:t xml:space="preserve"> (CC: Behavioral/Social/Cultural)</w:t>
            </w:r>
          </w:p>
        </w:tc>
      </w:tr>
      <w:tr w:rsidR="009E5F66">
        <w:trPr>
          <w:trHeight w:val="76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College Core: Literary/Visual/Performing Arts</w:t>
            </w:r>
            <w:r>
              <w:rPr>
                <w:i/>
              </w:rPr>
              <w:t xml:space="preserve"> (Children’s Literature Recommended)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t xml:space="preserve">College Core: </w:t>
            </w:r>
            <w:r>
              <w:rPr>
                <w:color w:val="00B050"/>
              </w:rPr>
              <w:t>Natural Science Required Correlate</w:t>
            </w:r>
          </w:p>
          <w:p w:rsidR="009E5F66" w:rsidRDefault="00DF3F8D">
            <w:r>
              <w:t xml:space="preserve">Bio 201*, CHE 201 or PHY 201  </w:t>
            </w:r>
          </w:p>
          <w:p w:rsidR="009E5F66" w:rsidRDefault="00DF3F8D">
            <w:r>
              <w:t>*Fulfills state hygiene requirement</w:t>
            </w:r>
          </w:p>
        </w:tc>
      </w:tr>
      <w:tr w:rsidR="009E5F66">
        <w:trPr>
          <w:trHeight w:val="36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>MAT 127 Calculus A</w:t>
            </w:r>
          </w:p>
          <w:p w:rsidR="009E5F66" w:rsidRDefault="00DF3F8D">
            <w:pPr>
              <w:rPr>
                <w:color w:val="008000"/>
              </w:rPr>
            </w:pPr>
            <w:r>
              <w:t>(CC: Quantitative Reasoning)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 xml:space="preserve">MAT 200 Proof Writing through Discrete Mathematics </w:t>
            </w:r>
          </w:p>
        </w:tc>
      </w:tr>
      <w:tr w:rsidR="009E5F66">
        <w:trPr>
          <w:trHeight w:val="3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00B050"/>
              </w:rPr>
              <w:t>CSC 220</w:t>
            </w:r>
            <w:r>
              <w:rPr>
                <w:color w:val="00B050"/>
              </w:rPr>
              <w:t>/MAT 270 Computer Science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00B050"/>
              </w:rPr>
              <w:t xml:space="preserve"> MAT 128 Calculus B </w:t>
            </w:r>
          </w:p>
        </w:tc>
      </w:tr>
      <w:tr w:rsidR="009E5F66">
        <w:trPr>
          <w:trHeight w:val="2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00B050"/>
              </w:rPr>
              <w:t>MAT 099 Orientation to Mathematics major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FF0000"/>
              </w:rPr>
            </w:pPr>
            <w:r>
              <w:rPr>
                <w:color w:val="FF0000"/>
              </w:rPr>
              <w:t>SED 099</w:t>
            </w:r>
          </w:p>
        </w:tc>
      </w:tr>
      <w:tr w:rsidR="009E5F66">
        <w:trPr>
          <w:trHeight w:val="20"/>
        </w:trPr>
        <w:tc>
          <w:tcPr>
            <w:tcW w:w="10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Year 2</w:t>
            </w:r>
          </w:p>
        </w:tc>
      </w:tr>
      <w:tr w:rsidR="009E5F66">
        <w:trPr>
          <w:trHeight w:val="78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FF0000"/>
              </w:rPr>
              <w:t xml:space="preserve">EFN 299: Schools, Communities and Culture </w:t>
            </w:r>
            <w:r>
              <w:t>(CC: Behavioral/Social Cultural; Social Justice: Race &amp; Ethnicity)</w:t>
            </w:r>
          </w:p>
          <w:p w:rsidR="009E5F66" w:rsidRDefault="009E5F66">
            <w:pPr>
              <w:ind w:left="165"/>
              <w:rPr>
                <w:i/>
                <w:color w:val="FF0000"/>
              </w:rPr>
            </w:pP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i/>
                <w:color w:val="FF0000"/>
              </w:rPr>
            </w:pPr>
            <w:r>
              <w:rPr>
                <w:color w:val="FF0000"/>
              </w:rPr>
              <w:t>RAL 220 - Literacy Strategies, Assessment and Instruction: Field-based Practicum</w:t>
            </w:r>
          </w:p>
          <w:p w:rsidR="009E5F66" w:rsidRDefault="009E5F66">
            <w:pPr>
              <w:rPr>
                <w:color w:val="008000"/>
              </w:rPr>
            </w:pPr>
          </w:p>
        </w:tc>
      </w:tr>
      <w:tr w:rsidR="009E5F66">
        <w:trPr>
          <w:trHeight w:val="6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FF0000"/>
              </w:rPr>
            </w:pPr>
            <w:r>
              <w:t>College Core: Historical Perspectives (</w:t>
            </w:r>
            <w:r>
              <w:rPr>
                <w:i/>
              </w:rPr>
              <w:t>EFN 398 recommended)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FF0000"/>
              </w:rPr>
              <w:t xml:space="preserve">SPE 214: Exploring Classroom Communities- SPED </w:t>
            </w:r>
          </w:p>
        </w:tc>
      </w:tr>
      <w:tr w:rsidR="009E5F66">
        <w:trPr>
          <w:trHeight w:val="1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 xml:space="preserve"> MAT 229 Multivariable Calculus</w:t>
            </w:r>
          </w:p>
          <w:p w:rsidR="009E5F66" w:rsidRDefault="009E5F66">
            <w:pPr>
              <w:rPr>
                <w:color w:val="00B050"/>
              </w:rPr>
            </w:pP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 xml:space="preserve"> MAT 205 – Linear Algebra</w:t>
            </w:r>
          </w:p>
          <w:p w:rsidR="009E5F66" w:rsidRDefault="009E5F66">
            <w:pPr>
              <w:rPr>
                <w:color w:val="00B050"/>
              </w:rPr>
            </w:pP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 xml:space="preserve"> STA 216 Statistical Inference and Probability (fall only)</w:t>
            </w:r>
          </w:p>
          <w:p w:rsidR="009E5F66" w:rsidRDefault="009E5F66">
            <w:pPr>
              <w:rPr>
                <w:color w:val="00B050"/>
              </w:rPr>
            </w:pP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 xml:space="preserve"> MAT 301 Number Theory (spring only)</w:t>
            </w:r>
          </w:p>
        </w:tc>
      </w:tr>
      <w:tr w:rsidR="009E5F66">
        <w:trPr>
          <w:trHeight w:val="20"/>
        </w:trPr>
        <w:tc>
          <w:tcPr>
            <w:tcW w:w="10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Year 3</w:t>
            </w:r>
          </w:p>
          <w:p w:rsidR="009E5F66" w:rsidRDefault="00DF3F8D">
            <w:r>
              <w:rPr>
                <w:color w:val="00B050"/>
              </w:rPr>
              <w:t>MAT 310: Real Analysis (spring only)</w:t>
            </w:r>
            <w:r>
              <w:rPr>
                <w:color w:val="00B050"/>
              </w:rPr>
              <w:t>,</w:t>
            </w:r>
            <w:r>
              <w:rPr>
                <w:color w:val="00B050"/>
              </w:rPr>
              <w:t xml:space="preserve"> MAT 316: Probability (Fall only), or MAT 326: Differential Equations</w:t>
            </w:r>
          </w:p>
        </w:tc>
      </w:tr>
      <w:tr w:rsidR="009E5F66">
        <w:trPr>
          <w:trHeight w:val="28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i/>
                <w:color w:val="FF0000"/>
              </w:rPr>
            </w:pPr>
            <w:r>
              <w:rPr>
                <w:color w:val="FF0000"/>
              </w:rPr>
              <w:t xml:space="preserve">SPE 322--Inclusive Practices 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FF0000"/>
              </w:rPr>
            </w:pPr>
            <w:r>
              <w:rPr>
                <w:color w:val="FF0000"/>
              </w:rPr>
              <w:t xml:space="preserve">SPE 324--Teaching Students with Severe Disabilities </w:t>
            </w: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>MAT 305 Abstract Algebra (Fall only)</w:t>
            </w:r>
          </w:p>
          <w:p w:rsidR="009E5F66" w:rsidRDefault="009E5F66">
            <w:pPr>
              <w:rPr>
                <w:color w:val="00B050"/>
              </w:rPr>
            </w:pP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9E5F66">
            <w:pPr>
              <w:rPr>
                <w:color w:val="008000"/>
              </w:rPr>
            </w:pP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>MAT 351: Geometry (Fall only)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FF0000"/>
              </w:rPr>
              <w:t>SED 224: Adolescent Learning and Development</w:t>
            </w:r>
          </w:p>
          <w:p w:rsidR="009E5F66" w:rsidRDefault="009E5F66">
            <w:pPr>
              <w:rPr>
                <w:color w:val="008000"/>
              </w:rPr>
            </w:pP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B050"/>
              </w:rPr>
            </w:pPr>
            <w:r>
              <w:rPr>
                <w:color w:val="00B050"/>
              </w:rPr>
              <w:t>MTT 380: Methods of Teaching Mathematics I (Fall only)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00B050"/>
              </w:rPr>
              <w:t xml:space="preserve">MAT 255 Perspectives on the Development of Math (spring only) </w:t>
            </w:r>
            <w:r>
              <w:t>(College Core: Belief Systems)</w:t>
            </w:r>
          </w:p>
        </w:tc>
      </w:tr>
      <w:tr w:rsidR="009E5F66">
        <w:trPr>
          <w:trHeight w:val="60"/>
        </w:trPr>
        <w:tc>
          <w:tcPr>
            <w:tcW w:w="107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t>Year 4</w:t>
            </w:r>
          </w:p>
        </w:tc>
      </w:tr>
      <w:tr w:rsidR="009E5F66">
        <w:trPr>
          <w:trHeight w:val="28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FF0000"/>
              </w:rPr>
            </w:pPr>
            <w:r>
              <w:rPr>
                <w:color w:val="00B050"/>
              </w:rPr>
              <w:lastRenderedPageBreak/>
              <w:t xml:space="preserve">MAT/STA Option 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SPED 691: Clinical I Internship in Special Education</w:t>
            </w:r>
          </w:p>
          <w:p w:rsidR="009E5F66" w:rsidRDefault="00DF3F8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(Double-count for undergraduate credit)</w:t>
            </w: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FF0000"/>
              </w:rPr>
              <w:t xml:space="preserve">SED 399: Pedagogy in Secondary Schools </w:t>
            </w:r>
            <w:r>
              <w:rPr>
                <w:b/>
                <w:color w:val="FF0000"/>
              </w:rPr>
              <w:t>(1.5 units)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r>
              <w:rPr>
                <w:color w:val="00B050"/>
              </w:rPr>
              <w:t>MAT 497: Topics in Secondary Mathematics from an Advanced Viewpoint (spring only)</w:t>
            </w: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8000"/>
              </w:rPr>
            </w:pPr>
            <w:r>
              <w:rPr>
                <w:color w:val="FF0000"/>
              </w:rPr>
              <w:t xml:space="preserve">RAL 328: Reading in Secondary Education </w:t>
            </w:r>
            <w:r>
              <w:rPr>
                <w:b/>
                <w:color w:val="FF0000"/>
              </w:rPr>
              <w:t>(.5 units)</w:t>
            </w:r>
          </w:p>
        </w:tc>
        <w:tc>
          <w:tcPr>
            <w:tcW w:w="5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008000"/>
              </w:rPr>
            </w:pPr>
            <w:r>
              <w:rPr>
                <w:b/>
                <w:color w:val="C00000"/>
              </w:rPr>
              <w:t>SPED 522: Remedial Instruction (Double-count for undergraduate credit)</w:t>
            </w:r>
          </w:p>
        </w:tc>
      </w:tr>
      <w:tr w:rsidR="009E5F66">
        <w:trPr>
          <w:trHeight w:val="20"/>
        </w:trPr>
        <w:tc>
          <w:tcPr>
            <w:tcW w:w="53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color w:val="38761D"/>
              </w:rPr>
            </w:pPr>
            <w:r>
              <w:rPr>
                <w:color w:val="00B050"/>
              </w:rPr>
              <w:t>MTT 390: Math Methods II (fall only)</w:t>
            </w:r>
          </w:p>
        </w:tc>
        <w:tc>
          <w:tcPr>
            <w:tcW w:w="535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SPED 648:</w:t>
            </w:r>
            <w:r>
              <w:rPr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Positive Behavior Supports for Student with Extreme Behaviors</w:t>
            </w:r>
            <w:r>
              <w:rPr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(Double-count for underg</w:t>
            </w:r>
            <w:r>
              <w:rPr>
                <w:b/>
                <w:color w:val="C00000"/>
              </w:rPr>
              <w:t>raduate credit)</w:t>
            </w:r>
          </w:p>
          <w:p w:rsidR="009E5F66" w:rsidRDefault="009E5F66"/>
        </w:tc>
      </w:tr>
    </w:tbl>
    <w:p w:rsidR="009E5F66" w:rsidRDefault="009E5F66"/>
    <w:tbl>
      <w:tblPr>
        <w:tblStyle w:val="a0"/>
        <w:tblW w:w="1071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4320"/>
        <w:gridCol w:w="4230"/>
      </w:tblGrid>
      <w:tr w:rsidR="009E5F66">
        <w:trPr>
          <w:trHeight w:val="20"/>
        </w:trPr>
        <w:tc>
          <w:tcPr>
            <w:tcW w:w="107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Year 5: Graduate Year: 33 Credits Total</w:t>
            </w:r>
          </w:p>
        </w:tc>
      </w:tr>
      <w:tr w:rsidR="009E5F66">
        <w:trPr>
          <w:trHeight w:val="140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ind w:left="165"/>
              <w:rPr>
                <w:b/>
              </w:rPr>
            </w:pPr>
            <w:r>
              <w:rPr>
                <w:b/>
              </w:rPr>
              <w:t>Summer</w:t>
            </w:r>
          </w:p>
        </w:tc>
        <w:tc>
          <w:tcPr>
            <w:tcW w:w="4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5F66" w:rsidRDefault="00DF3F8D">
            <w:pPr>
              <w:ind w:left="165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42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rPr>
                <w:b/>
              </w:rPr>
            </w:pPr>
            <w:r>
              <w:rPr>
                <w:b/>
              </w:rPr>
              <w:t>Spring</w:t>
            </w:r>
          </w:p>
        </w:tc>
      </w:tr>
      <w:tr w:rsidR="009E5F66">
        <w:trPr>
          <w:trHeight w:val="2999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SPED 664: Research Trends</w:t>
            </w:r>
          </w:p>
          <w:p w:rsidR="009E5F66" w:rsidRDefault="009E5F66">
            <w:pPr>
              <w:rPr>
                <w:color w:val="C00000"/>
              </w:rPr>
            </w:pPr>
          </w:p>
        </w:tc>
        <w:tc>
          <w:tcPr>
            <w:tcW w:w="43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5F66" w:rsidRDefault="00DF3F8D">
            <w:pPr>
              <w:numPr>
                <w:ilvl w:val="0"/>
                <w:numId w:val="1"/>
              </w:numPr>
              <w:rPr>
                <w:color w:val="C00000"/>
              </w:rPr>
            </w:pPr>
            <w:r>
              <w:rPr>
                <w:color w:val="C00000"/>
              </w:rPr>
              <w:t>Clinical II</w:t>
            </w:r>
          </w:p>
          <w:p w:rsidR="009E5F66" w:rsidRDefault="00DF3F8D">
            <w:pPr>
              <w:numPr>
                <w:ilvl w:val="1"/>
                <w:numId w:val="1"/>
              </w:numPr>
              <w:rPr>
                <w:b/>
                <w:color w:val="C00000"/>
              </w:rPr>
            </w:pPr>
            <w:r>
              <w:rPr>
                <w:color w:val="C00000"/>
              </w:rPr>
              <w:t>SPED 695--Internship –Content Specific (6 credits)</w:t>
            </w:r>
          </w:p>
          <w:p w:rsidR="009E5F66" w:rsidRDefault="00DF3F8D">
            <w:pPr>
              <w:numPr>
                <w:ilvl w:val="1"/>
                <w:numId w:val="1"/>
              </w:numPr>
              <w:rPr>
                <w:b/>
                <w:color w:val="C00000"/>
              </w:rPr>
            </w:pPr>
            <w:r>
              <w:rPr>
                <w:color w:val="C00000"/>
              </w:rPr>
              <w:t>SCED 667: Current Issues in Secondary Education (Capstone) (3 credits)</w:t>
            </w:r>
          </w:p>
          <w:p w:rsidR="009E5F66" w:rsidRDefault="009E5F66">
            <w:pPr>
              <w:rPr>
                <w:color w:val="C00000"/>
              </w:rPr>
            </w:pPr>
          </w:p>
        </w:tc>
        <w:tc>
          <w:tcPr>
            <w:tcW w:w="423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5F66" w:rsidRDefault="00DF3F8D">
            <w:pPr>
              <w:numPr>
                <w:ilvl w:val="0"/>
                <w:numId w:val="2"/>
              </w:numPr>
              <w:rPr>
                <w:color w:val="C00000"/>
              </w:rPr>
            </w:pPr>
            <w:r>
              <w:rPr>
                <w:color w:val="C00000"/>
              </w:rPr>
              <w:t>SPED 521: Assistive Technology</w:t>
            </w:r>
          </w:p>
          <w:p w:rsidR="009E5F66" w:rsidRDefault="00DF3F8D">
            <w:pPr>
              <w:numPr>
                <w:ilvl w:val="0"/>
                <w:numId w:val="2"/>
              </w:numPr>
              <w:rPr>
                <w:b/>
                <w:color w:val="C00000"/>
              </w:rPr>
            </w:pPr>
            <w:r>
              <w:rPr>
                <w:color w:val="C00000"/>
              </w:rPr>
              <w:t xml:space="preserve">SPED 631: Transition &amp; Community-Based Instruct. (3 credits) </w:t>
            </w:r>
          </w:p>
          <w:p w:rsidR="009E5F66" w:rsidRDefault="00DF3F8D">
            <w:pPr>
              <w:numPr>
                <w:ilvl w:val="0"/>
                <w:numId w:val="2"/>
              </w:numPr>
              <w:rPr>
                <w:color w:val="C00000"/>
              </w:rPr>
            </w:pPr>
            <w:r>
              <w:rPr>
                <w:color w:val="C00000"/>
              </w:rPr>
              <w:t>EDUC 513: Collaboration (3 credits)</w:t>
            </w:r>
          </w:p>
          <w:p w:rsidR="009E5F66" w:rsidRDefault="00DF3F8D">
            <w:pPr>
              <w:numPr>
                <w:ilvl w:val="0"/>
                <w:numId w:val="2"/>
              </w:numPr>
              <w:rPr>
                <w:b/>
                <w:color w:val="C00000"/>
              </w:rPr>
            </w:pPr>
            <w:r>
              <w:rPr>
                <w:color w:val="C00000"/>
              </w:rPr>
              <w:t>SPED Graduate Elective</w:t>
            </w:r>
          </w:p>
        </w:tc>
      </w:tr>
    </w:tbl>
    <w:p w:rsidR="009E5F66" w:rsidRDefault="009E5F66">
      <w:pPr>
        <w:ind w:left="165"/>
        <w:rPr>
          <w:b/>
          <w:i/>
        </w:rPr>
      </w:pPr>
    </w:p>
    <w:p w:rsidR="009E5F66" w:rsidRDefault="009E5F66">
      <w:pPr>
        <w:ind w:left="165"/>
        <w:rPr>
          <w:b/>
          <w:i/>
        </w:rPr>
      </w:pPr>
    </w:p>
    <w:p w:rsidR="009E5F66" w:rsidRDefault="009E5F66"/>
    <w:sectPr w:rsidR="009E5F6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500"/>
    <w:multiLevelType w:val="multilevel"/>
    <w:tmpl w:val="9208D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C1FC0"/>
    <w:multiLevelType w:val="multilevel"/>
    <w:tmpl w:val="A370B3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66"/>
    <w:rsid w:val="009E5F66"/>
    <w:rsid w:val="00D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6A488-40D6-4D47-AC67-08AC131B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2C7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F402C7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K1HqsEUMCpF2FZaU/4s/CFKEA==">CgMxLjA4AHIhMTBrTjFRaU53ejJrd0stVHktX2piUEZxOEpnMjZyaldC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Liebars</dc:creator>
  <cp:lastModifiedBy>Regina Littwin</cp:lastModifiedBy>
  <cp:revision>2</cp:revision>
  <dcterms:created xsi:type="dcterms:W3CDTF">2025-05-13T17:49:00Z</dcterms:created>
  <dcterms:modified xsi:type="dcterms:W3CDTF">2025-05-13T17:49:00Z</dcterms:modified>
</cp:coreProperties>
</file>